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29" w:rsidRPr="009D6428" w:rsidRDefault="00AB7C6F" w:rsidP="009D64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29" w:rsidRPr="009D6428" w:rsidRDefault="00480729" w:rsidP="009D64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D6428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480729" w:rsidRPr="009D6428" w:rsidRDefault="00480729" w:rsidP="009D64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D6428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480729" w:rsidRPr="009D6428" w:rsidRDefault="00480729" w:rsidP="009D64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D6428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480729" w:rsidRPr="009D6428" w:rsidRDefault="00480729" w:rsidP="009D64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9D6428">
        <w:rPr>
          <w:rFonts w:ascii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480729" w:rsidRPr="009D6428" w:rsidRDefault="00480729" w:rsidP="009D642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480729" w:rsidRPr="009D6428" w:rsidRDefault="00480729" w:rsidP="009D6428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9D6428">
        <w:rPr>
          <w:rFonts w:ascii="Times New Roman" w:hAnsi="Times New Roman"/>
          <w:b/>
          <w:spacing w:val="20"/>
          <w:sz w:val="36"/>
          <w:szCs w:val="36"/>
          <w:lang w:eastAsia="ru-RU"/>
        </w:rPr>
        <w:t>Р А С П О Р Я Ж Е Н И Е</w:t>
      </w:r>
    </w:p>
    <w:p w:rsidR="00480729" w:rsidRDefault="00480729" w:rsidP="00CF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CF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04.09.2019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2051-ра</w:t>
      </w:r>
    </w:p>
    <w:p w:rsidR="00480729" w:rsidRDefault="00480729" w:rsidP="00CF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0A4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плане мероприятий («дорожной карте»)</w:t>
      </w:r>
    </w:p>
    <w:p w:rsidR="00480729" w:rsidRDefault="00480729" w:rsidP="000A4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благоприятного</w:t>
      </w:r>
    </w:p>
    <w:p w:rsidR="00480729" w:rsidRDefault="00480729" w:rsidP="000A4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инвестиционного климата на территории</w:t>
      </w:r>
    </w:p>
    <w:p w:rsidR="00480729" w:rsidRDefault="00480729" w:rsidP="000A4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80729" w:rsidRDefault="00480729" w:rsidP="000A4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</w:t>
      </w:r>
      <w:r w:rsidR="00DE6C5C">
        <w:rPr>
          <w:rFonts w:ascii="Times New Roman" w:hAnsi="Times New Roman"/>
          <w:sz w:val="28"/>
          <w:szCs w:val="28"/>
        </w:rPr>
        <w:t xml:space="preserve"> </w:t>
      </w:r>
    </w:p>
    <w:p w:rsidR="00FE216C" w:rsidRPr="00FE216C" w:rsidRDefault="00DE6C5C" w:rsidP="000A4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16C">
        <w:rPr>
          <w:rFonts w:ascii="Times New Roman" w:hAnsi="Times New Roman"/>
          <w:sz w:val="28"/>
          <w:szCs w:val="28"/>
        </w:rPr>
        <w:t>(ред. от 28.07.2021 №1418-ра</w:t>
      </w:r>
      <w:r w:rsidR="00FE216C" w:rsidRPr="00FE216C">
        <w:rPr>
          <w:rFonts w:ascii="Times New Roman" w:hAnsi="Times New Roman"/>
          <w:sz w:val="28"/>
          <w:szCs w:val="28"/>
        </w:rPr>
        <w:t>,</w:t>
      </w:r>
    </w:p>
    <w:p w:rsidR="00FE216C" w:rsidRPr="00FE216C" w:rsidRDefault="00FE216C" w:rsidP="000A4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216C">
        <w:rPr>
          <w:rFonts w:ascii="Times New Roman" w:hAnsi="Times New Roman"/>
          <w:sz w:val="28"/>
          <w:szCs w:val="28"/>
        </w:rPr>
        <w:t>т 10.08.2022 №1401-ра,</w:t>
      </w:r>
    </w:p>
    <w:p w:rsidR="00DE6C5C" w:rsidRPr="00FE216C" w:rsidRDefault="00FE216C" w:rsidP="000A4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216C">
        <w:rPr>
          <w:rFonts w:ascii="Times New Roman" w:hAnsi="Times New Roman"/>
          <w:sz w:val="28"/>
          <w:szCs w:val="28"/>
        </w:rPr>
        <w:t>т 15.11.2023 №2192-ра</w:t>
      </w:r>
      <w:r w:rsidR="00DE6C5C" w:rsidRPr="00FE216C">
        <w:rPr>
          <w:rFonts w:ascii="Times New Roman" w:hAnsi="Times New Roman"/>
          <w:sz w:val="28"/>
          <w:szCs w:val="28"/>
        </w:rPr>
        <w:t>)</w:t>
      </w:r>
    </w:p>
    <w:p w:rsidR="00480729" w:rsidRPr="00FE216C" w:rsidRDefault="00480729" w:rsidP="00CF0B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CF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CF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CF0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F7F">
        <w:rPr>
          <w:rFonts w:ascii="Times New Roman" w:hAnsi="Times New Roman"/>
          <w:sz w:val="28"/>
          <w:szCs w:val="28"/>
        </w:rPr>
        <w:t>В целях реализации</w:t>
      </w:r>
      <w:r>
        <w:rPr>
          <w:rFonts w:ascii="Times New Roman" w:hAnsi="Times New Roman"/>
          <w:sz w:val="28"/>
          <w:szCs w:val="28"/>
        </w:rPr>
        <w:t xml:space="preserve"> Стратегии социально</w:t>
      </w:r>
      <w:r w:rsidRPr="00B86F7F">
        <w:rPr>
          <w:rFonts w:ascii="Times New Roman" w:hAnsi="Times New Roman"/>
          <w:sz w:val="28"/>
          <w:szCs w:val="28"/>
        </w:rPr>
        <w:t xml:space="preserve"> </w:t>
      </w:r>
      <w:r w:rsidRPr="00A719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9EB">
        <w:rPr>
          <w:rFonts w:ascii="Times New Roman" w:hAnsi="Times New Roman"/>
          <w:sz w:val="28"/>
          <w:szCs w:val="28"/>
        </w:rPr>
        <w:t>экономического развития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а Пыть-Яха, утвержденной решением Думы города Пыть-Ях от 19.04.2018 №158, </w:t>
      </w:r>
      <w:r w:rsidRPr="00BC5824">
        <w:rPr>
          <w:rFonts w:ascii="Times New Roman" w:hAnsi="Times New Roman"/>
          <w:sz w:val="28"/>
          <w:szCs w:val="28"/>
        </w:rPr>
        <w:t>для обеспечения благоприятного инвестиционного климата и улучшения инвестиционной привлекательности муниципального образования город</w:t>
      </w:r>
      <w:r>
        <w:rPr>
          <w:rFonts w:ascii="Times New Roman" w:hAnsi="Times New Roman"/>
          <w:sz w:val="28"/>
          <w:szCs w:val="28"/>
        </w:rPr>
        <w:t>а</w:t>
      </w:r>
      <w:r w:rsidRPr="00A71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Пыть-Яха:</w:t>
      </w:r>
    </w:p>
    <w:p w:rsidR="00480729" w:rsidRDefault="00480729" w:rsidP="00CF0B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CF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729" w:rsidRPr="00AF5B8C" w:rsidRDefault="00480729" w:rsidP="00CF0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729" w:rsidRPr="00AF5B8C" w:rsidRDefault="00480729" w:rsidP="00CF0B51">
      <w:pPr>
        <w:pStyle w:val="a4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F5B8C">
        <w:rPr>
          <w:rFonts w:ascii="Times New Roman" w:hAnsi="Times New Roman"/>
          <w:sz w:val="28"/>
          <w:szCs w:val="28"/>
        </w:rPr>
        <w:t>Утвердить План мероприятий («дорожную карту») по обеспечению благоприятного инвестиционного климата на территории муниципального образования города Пыть-Яха (далее – «дорожная карта») со</w:t>
      </w:r>
      <w:r>
        <w:rPr>
          <w:rFonts w:ascii="Times New Roman" w:hAnsi="Times New Roman"/>
          <w:sz w:val="28"/>
          <w:szCs w:val="28"/>
        </w:rPr>
        <w:t>гласно приложению</w:t>
      </w:r>
      <w:r w:rsidRPr="00AF5B8C">
        <w:rPr>
          <w:rFonts w:ascii="Times New Roman" w:hAnsi="Times New Roman"/>
          <w:sz w:val="28"/>
          <w:szCs w:val="28"/>
        </w:rPr>
        <w:t>.</w:t>
      </w:r>
    </w:p>
    <w:p w:rsidR="00480729" w:rsidRPr="00AF5B8C" w:rsidRDefault="00480729" w:rsidP="00CF0B51">
      <w:pPr>
        <w:pStyle w:val="a4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F5B8C">
        <w:rPr>
          <w:rFonts w:ascii="Times New Roman" w:hAnsi="Times New Roman"/>
          <w:sz w:val="28"/>
          <w:szCs w:val="28"/>
        </w:rPr>
        <w:t>Структурные подразделения, ответственные за реализацию мероприятия «дорожной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8C">
        <w:rPr>
          <w:rFonts w:ascii="Times New Roman" w:hAnsi="Times New Roman"/>
          <w:sz w:val="28"/>
          <w:szCs w:val="28"/>
        </w:rPr>
        <w:t xml:space="preserve">карты», определенные в приложении к распоряжению, </w:t>
      </w:r>
      <w:r w:rsidRPr="00AF5B8C">
        <w:rPr>
          <w:rFonts w:ascii="Times New Roman" w:hAnsi="Times New Roman"/>
          <w:sz w:val="28"/>
          <w:szCs w:val="28"/>
        </w:rPr>
        <w:lastRenderedPageBreak/>
        <w:t>ежеквартально до 20 числа месяца, следующего за отчетным кварталом, направлять в управление по экономике информацию о ходе реализации плана мероприятий.</w:t>
      </w:r>
    </w:p>
    <w:p w:rsidR="00480729" w:rsidRPr="00AF5B8C" w:rsidRDefault="00480729" w:rsidP="00CF0B51">
      <w:pPr>
        <w:pStyle w:val="a4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</w:t>
      </w:r>
      <w:r w:rsidRPr="00AF5B8C">
        <w:rPr>
          <w:rFonts w:ascii="Times New Roman" w:hAnsi="Times New Roman"/>
          <w:sz w:val="28"/>
          <w:szCs w:val="28"/>
        </w:rPr>
        <w:t xml:space="preserve"> по экономике </w:t>
      </w:r>
      <w:r>
        <w:rPr>
          <w:rFonts w:ascii="Times New Roman" w:hAnsi="Times New Roman"/>
          <w:sz w:val="28"/>
          <w:szCs w:val="28"/>
        </w:rPr>
        <w:t xml:space="preserve">(С.В.Маслак) </w:t>
      </w:r>
      <w:r w:rsidRPr="00AF5B8C">
        <w:rPr>
          <w:rFonts w:ascii="Times New Roman" w:hAnsi="Times New Roman"/>
          <w:sz w:val="28"/>
          <w:szCs w:val="28"/>
        </w:rPr>
        <w:t>ежеквартально осуществлять мониторинг исполнения «дорожной карты».</w:t>
      </w:r>
    </w:p>
    <w:p w:rsidR="00480729" w:rsidRPr="00AF5B8C" w:rsidRDefault="00480729" w:rsidP="00CF0B51">
      <w:pPr>
        <w:pStyle w:val="a4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F5B8C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AF5B8C">
        <w:rPr>
          <w:rFonts w:ascii="Times New Roman" w:hAnsi="Times New Roman"/>
          <w:sz w:val="28"/>
          <w:szCs w:val="28"/>
        </w:rPr>
        <w:t>возложить на первого заместит</w:t>
      </w:r>
      <w:r>
        <w:rPr>
          <w:rFonts w:ascii="Times New Roman" w:hAnsi="Times New Roman"/>
          <w:sz w:val="28"/>
          <w:szCs w:val="28"/>
        </w:rPr>
        <w:t xml:space="preserve">еля главы </w:t>
      </w:r>
      <w:r w:rsidR="00961CED">
        <w:rPr>
          <w:rFonts w:ascii="Times New Roman" w:hAnsi="Times New Roman"/>
          <w:sz w:val="28"/>
          <w:szCs w:val="28"/>
        </w:rPr>
        <w:t xml:space="preserve">города </w:t>
      </w:r>
      <w:r w:rsidR="00961CED" w:rsidRPr="00AF5B8C">
        <w:rPr>
          <w:rFonts w:ascii="Times New Roman" w:hAnsi="Times New Roman"/>
          <w:sz w:val="28"/>
          <w:szCs w:val="28"/>
        </w:rPr>
        <w:t>и</w:t>
      </w:r>
      <w:r w:rsidRPr="00AF5B8C">
        <w:rPr>
          <w:rFonts w:ascii="Times New Roman" w:hAnsi="Times New Roman"/>
          <w:sz w:val="28"/>
          <w:szCs w:val="28"/>
        </w:rPr>
        <w:t xml:space="preserve"> заместителя главы города – председателя комитета по ф</w:t>
      </w:r>
      <w:r>
        <w:rPr>
          <w:rFonts w:ascii="Times New Roman" w:hAnsi="Times New Roman"/>
          <w:sz w:val="28"/>
          <w:szCs w:val="28"/>
        </w:rPr>
        <w:t>инансам</w:t>
      </w:r>
      <w:r w:rsidRPr="00AF5B8C">
        <w:rPr>
          <w:rFonts w:ascii="Times New Roman" w:hAnsi="Times New Roman"/>
          <w:sz w:val="28"/>
          <w:szCs w:val="28"/>
        </w:rPr>
        <w:t xml:space="preserve">. </w:t>
      </w:r>
    </w:p>
    <w:p w:rsidR="00480729" w:rsidRDefault="00480729" w:rsidP="00BE0B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BE0B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BE0B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0729" w:rsidRDefault="00480729" w:rsidP="00EE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Пыть-Яха                                                                     А.Н. Морозов</w:t>
      </w:r>
    </w:p>
    <w:p w:rsidR="00480729" w:rsidRDefault="00480729" w:rsidP="00EE5598">
      <w:pPr>
        <w:jc w:val="right"/>
        <w:rPr>
          <w:rFonts w:ascii="Times New Roman" w:hAnsi="Times New Roman"/>
          <w:sz w:val="28"/>
          <w:szCs w:val="28"/>
        </w:rPr>
        <w:sectPr w:rsidR="00480729" w:rsidSect="003C35B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0729" w:rsidRDefault="00480729" w:rsidP="00CF0B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0729" w:rsidRDefault="00480729" w:rsidP="00CF0B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480729" w:rsidRDefault="00480729" w:rsidP="00CF0B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Пыть-Яха</w:t>
      </w:r>
    </w:p>
    <w:p w:rsidR="00DE6C5C" w:rsidRDefault="00480729" w:rsidP="00DE6C5C">
      <w:pPr>
        <w:ind w:right="-3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04.09.2019 № 2051-ра</w:t>
      </w:r>
    </w:p>
    <w:p w:rsidR="00FE216C" w:rsidRDefault="00FE216C" w:rsidP="00FE216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640FD">
        <w:rPr>
          <w:rFonts w:ascii="Times New Roman" w:hAnsi="Times New Roman"/>
          <w:sz w:val="28"/>
          <w:szCs w:val="28"/>
        </w:rPr>
        <w:t>План мероприятий (дорожная карта) по обеспечению благоприятного инвестиционного климата</w:t>
      </w:r>
      <w:r w:rsidRPr="00940C87">
        <w:t xml:space="preserve"> </w:t>
      </w:r>
      <w:r w:rsidRPr="00940C87">
        <w:rPr>
          <w:rFonts w:ascii="Times New Roman" w:hAnsi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/>
          <w:sz w:val="28"/>
          <w:szCs w:val="28"/>
        </w:rPr>
        <w:t>а</w:t>
      </w:r>
      <w:r w:rsidRPr="00940C87">
        <w:rPr>
          <w:rFonts w:ascii="Times New Roman" w:hAnsi="Times New Roman"/>
          <w:sz w:val="28"/>
          <w:szCs w:val="28"/>
        </w:rPr>
        <w:t xml:space="preserve"> Пыть-Ях</w:t>
      </w:r>
      <w:r>
        <w:rPr>
          <w:rFonts w:ascii="Times New Roman" w:hAnsi="Times New Roman"/>
          <w:sz w:val="28"/>
          <w:szCs w:val="28"/>
        </w:rPr>
        <w:t>а</w:t>
      </w:r>
      <w:r w:rsidRPr="005640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9"/>
        <w:gridCol w:w="5811"/>
        <w:gridCol w:w="3402"/>
        <w:gridCol w:w="1814"/>
        <w:gridCol w:w="29"/>
        <w:gridCol w:w="3686"/>
      </w:tblGrid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Наименование мероприятия, направленного на улучшение значения показателя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715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</w:tr>
      <w:tr w:rsidR="00FE216C" w:rsidRPr="0033202C" w:rsidTr="006C2BC8">
        <w:tc>
          <w:tcPr>
            <w:tcW w:w="15452" w:type="dxa"/>
            <w:gridSpan w:val="7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33202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 Инвестиционная деятельность, привлечение инвестиций.</w:t>
            </w:r>
          </w:p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Задачи: положительная динамика инвестиций в основной капитал; привлечение инвестиции в соответствии с соглашениями муниципально-частного партнерства (МЧП), концессионными соглашениями, энергосервисными контрактами и т.п.; эффективность мер муниципальной поддержки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Совершенствование нормативно-правовой базы.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Приведение в соответствие с действующим законодательством муниципальные правовые акты стратегического значения. Актуализация муниципальных нормативных правовых актов (далее НПА), направленных на создание благоприятных условий ведения инвестиционной и предпринимательской деятельности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правовым вопросам администрации города.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муниципальному имуществу.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по жилищно-коммунальному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комплексу, транспорту и дорогам.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715" w:type="dxa"/>
            <w:gridSpan w:val="2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Актуальные муниципальные НПА, направленных на создание благоприятных условий ведения инвестиционной и предпринимательской деятельности.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Проведение процедур оценки регулирующего воздействия проектов нормативных правовых актов и экспертизы действующих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C93">
              <w:rPr>
                <w:rFonts w:ascii="Times New Roman" w:hAnsi="Times New Roman"/>
                <w:sz w:val="28"/>
                <w:szCs w:val="28"/>
              </w:rPr>
              <w:t>Предоставление мер муниципальной поддержки при реализации инвестиционных проектов в рамках подпрограммы 2 «Развитие малого и среднего предпринимательства» муниципальной программы «Развитие экономического потенциала города Пыть-Яха»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Увеличение количества реализуемых инвестиционных проектов.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Стимулирование субъектов малого и среднего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 к созданию новых рабочих мест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Актуализация и размещение информации на официальном сайте администрации города, Инвестиционном портале города, в средствах массовой информации (далее СМИ)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 Управление по муниципальному имуществу.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Повышения уровня информированности предпринимательского сообщества о деятельности органов местного самоуправления.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Повышение уровня оценки предпринимательским сообществом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инвестиционного климата города.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Обновление инвестиционного портала г. Пыть-Яха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по экономике.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Отдел по обеспечению информационной безопасности 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Проведение опросов мнения субъектов малого и среднего предпринимательства (далее СМСП) об инвестиционном климате города 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02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по внутренней политике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bCs/>
                <w:sz w:val="28"/>
                <w:szCs w:val="28"/>
              </w:rPr>
              <w:t>(Отдел по внутренней политике, связям с общественными организациями и СМИ)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Актуализация и размещение в СМИ перечня муниципального имущества, свободного от прав третьих лиц для предоставления во владение и (или) пользование на долгосрочной основе МСП. Заключение соглашений (договоров) на оказание мер муниципальной поддержки, в том числе с указанием количества плани</w:t>
            </w:r>
            <w:r>
              <w:rPr>
                <w:rFonts w:ascii="Times New Roman" w:hAnsi="Times New Roman"/>
                <w:sz w:val="28"/>
                <w:szCs w:val="28"/>
              </w:rPr>
              <w:t>руемых к созданию рабочих мест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 Управление по муниципальному имуществу.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эффективности мер муниципальной поддержки.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Увеличение количества заключенных соглашений, увеличение количества созданных рабочих мест.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Формирование полной и подробной информации по свободным инвестиционным площадкам муниципального образования. Размещение актуальных сведений об инвестиционных площадках МО на Инвестиционной карте Югры, официальном сайте администрации города, Инвестиционном портале города 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по экономике.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по жилищно-коммунальному </w:t>
            </w:r>
            <w:r>
              <w:rPr>
                <w:rFonts w:ascii="Times New Roman" w:hAnsi="Times New Roman"/>
                <w:sz w:val="28"/>
                <w:szCs w:val="28"/>
              </w:rPr>
              <w:t>комплексу, транспорту и дорогам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предпринимательского сообщества об инвестиционных площадках муниципального образования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Увеличение количества инвестиционных предложений.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Увеличение количества создания рабочих мест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Увеличение количества заключенных соглашений.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Формирование новых земельных участков для реализации инвестиционных проектов в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приоритетами развития города согласно генерального плана города 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архитектуры и градостроительства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жилищно-коммунальному комплексу, транс</w:t>
            </w:r>
            <w:r>
              <w:rPr>
                <w:rFonts w:ascii="Times New Roman" w:hAnsi="Times New Roman"/>
                <w:sz w:val="28"/>
                <w:szCs w:val="28"/>
              </w:rPr>
              <w:t>порту и дорогам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Формирование, утверждение и актуализация перечня объектов, в отношении которых планируется заключение концессионных соглашений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муниципальному имуществу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Реализация и сопровождение инвестиционных проектов, заключенных в рамках соглашений муниципально-частного партнерства, концессионные соглашения, энергосервисные контракты, контракты жизненного цикла, инвестиционные соглашения, специальными инвестиционными контрактами и т.д.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(при заключении соглашений обязательным условием является наличие инвестиционной составляющей (объема инвестиций) 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муниципальному имуществу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инвестиций.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Снижение административных барьеров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>Обновление перечня недвижимого муниципального имущества, доступного для аренды для ведения бизнеса</w:t>
            </w:r>
          </w:p>
        </w:tc>
        <w:tc>
          <w:tcPr>
            <w:tcW w:w="3402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>Управление по муниципальному имуществу.</w:t>
            </w:r>
          </w:p>
        </w:tc>
        <w:tc>
          <w:tcPr>
            <w:tcW w:w="1814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3715" w:type="dxa"/>
            <w:gridSpan w:val="2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 xml:space="preserve">Увеличение объектов недвижимого имущества доступных для аренды </w:t>
            </w:r>
          </w:p>
        </w:tc>
      </w:tr>
      <w:tr w:rsidR="00FE216C" w:rsidRPr="0033202C" w:rsidTr="006C2BC8">
        <w:tc>
          <w:tcPr>
            <w:tcW w:w="15452" w:type="dxa"/>
            <w:gridSpan w:val="7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33202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 Эффективность организационных механизмов, качество информационной поддержки инвесторов.</w:t>
            </w:r>
          </w:p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Задачи: актуализация информационного раздела об инвестиционной и предпринимательской деятельности, размещенного на официальном сайте администрации города, работа Инвестиционного портала г. Пыть-Яха; увеличение доли мер муниципальной поддержки, предоставленной в электронном виде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Наполняемость и актуализация сведений</w:t>
            </w:r>
            <w:r w:rsidRPr="003320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 инвестиционной и предпринимательской деятельности города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, размещенных на официальном сайте администрации города, Инвестиционном портале города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 Управление по муниципальному имуществу.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Повышения уровня информированности всех заинтересованных сторон. инвестиционного процесса.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доступности информации для инвесторов, МСП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Оказание инвесторам и МСП консультативной и информационной помощи при подаче заявлений в предоставлении мер муниципальной поддержки в электронном виде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по экономике.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муниципальному имуществу.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Сокращение времени получения муниципальной услуги.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Увеличение количества и повышение эффективности мер муниципальной поддержки в электронном виде.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9C0FAD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>Проведение образовательных мероприятий, направленных на стимулирование новых предпринимательских инициатив, развитие предпринимательской активности молодежи</w:t>
            </w:r>
          </w:p>
        </w:tc>
        <w:tc>
          <w:tcPr>
            <w:tcW w:w="3402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 xml:space="preserve">Управление по экономике. </w:t>
            </w:r>
          </w:p>
        </w:tc>
        <w:tc>
          <w:tcPr>
            <w:tcW w:w="1814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715" w:type="dxa"/>
            <w:gridSpan w:val="2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 xml:space="preserve">Увеличение числа молодежи, занимающейся предпринимательской деятельностью; </w:t>
            </w:r>
          </w:p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>Обеспечение занятости населения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9C0FAD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информационных кампаний по вопросам, связанным с предоставлением в аренду земельных участков на торгах и без проведения торгов </w:t>
            </w:r>
          </w:p>
        </w:tc>
        <w:tc>
          <w:tcPr>
            <w:tcW w:w="3402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>Управление по муниципальному имуществу.</w:t>
            </w:r>
          </w:p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 xml:space="preserve">Управление по экономике </w:t>
            </w:r>
          </w:p>
        </w:tc>
        <w:tc>
          <w:tcPr>
            <w:tcW w:w="1814" w:type="dxa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715" w:type="dxa"/>
            <w:gridSpan w:val="2"/>
          </w:tcPr>
          <w:p w:rsidR="00FE216C" w:rsidRPr="009C0FAD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FAD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информированности субъектов малого и среднего предпринимательства о </w:t>
            </w:r>
            <w:r w:rsidRPr="009C0F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порядке предоставления земельных участков </w:t>
            </w:r>
          </w:p>
        </w:tc>
      </w:tr>
      <w:tr w:rsidR="00FE216C" w:rsidRPr="0033202C" w:rsidTr="006C2BC8">
        <w:tc>
          <w:tcPr>
            <w:tcW w:w="15452" w:type="dxa"/>
            <w:gridSpan w:val="7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 w:rsidRPr="0033202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 Развитие малого и среднего предпринимательства</w:t>
            </w:r>
          </w:p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Задачи: повышение уровня удовлетворенности предпринимательского сообщества качеством предоставления муниципальных услуг, уровнем доступности, понятности и удобства получения необходимой информации; формирование у потенциального инвестора объективного представления об инвестиционных возможностях города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посредствам размещения актуальной информации в СМИ, на официальном сайте администрации города Пыть-Яха, Инвестиционном портале города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муниципальному имуществу.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по экономике.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715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предпринимательского сообщества качеством предоставления муниципальных услуг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мероприятий (семинаров, конференциях, форумах, круглых столах) для субъектов МСП</w:t>
            </w:r>
          </w:p>
        </w:tc>
        <w:tc>
          <w:tcPr>
            <w:tcW w:w="3402" w:type="dxa"/>
          </w:tcPr>
          <w:p w:rsidR="00FE216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FE216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образованию.</w:t>
            </w:r>
          </w:p>
        </w:tc>
        <w:tc>
          <w:tcPr>
            <w:tcW w:w="1814" w:type="dxa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В соответствии со сроками реализации мероприятий муниципальных программ</w:t>
            </w:r>
          </w:p>
        </w:tc>
        <w:tc>
          <w:tcPr>
            <w:tcW w:w="3715" w:type="dxa"/>
            <w:gridSpan w:val="2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уровня информационной и образовательной поддержки, повышение популяризации предпринимательской деятельности.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Увеличение числа субъектов МСП, принявших участие в обучающих мероприятиях по вопросам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685D20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D20">
              <w:rPr>
                <w:rFonts w:ascii="Times New Roman" w:hAnsi="Times New Roman"/>
                <w:sz w:val="28"/>
                <w:szCs w:val="28"/>
              </w:rPr>
              <w:t xml:space="preserve">Привлечение представителей малого и среднего предпринимательства в качестве член жюри на конкурсах профессионального мастерства, а также участие в городских </w:t>
            </w:r>
            <w:r w:rsidRPr="00685D2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мероприятиях, совещаниях с педагогическими работниками.</w:t>
            </w:r>
          </w:p>
        </w:tc>
        <w:tc>
          <w:tcPr>
            <w:tcW w:w="3402" w:type="dxa"/>
          </w:tcPr>
          <w:p w:rsidR="00FE216C" w:rsidRPr="00685D20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D20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образованию</w:t>
            </w:r>
          </w:p>
        </w:tc>
        <w:tc>
          <w:tcPr>
            <w:tcW w:w="1814" w:type="dxa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:rsidR="00FE216C" w:rsidRPr="00685D20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конкурсов для заинтересованных лиц и субъектов МСП </w:t>
            </w:r>
          </w:p>
        </w:tc>
        <w:tc>
          <w:tcPr>
            <w:tcW w:w="3402" w:type="dxa"/>
          </w:tcPr>
          <w:p w:rsidR="00FE216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экономике</w:t>
            </w:r>
          </w:p>
          <w:p w:rsidR="00FE216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жилищно-коммунальному комплексу, транспорту и дорогам</w:t>
            </w:r>
          </w:p>
          <w:p w:rsidR="00FE216C" w:rsidRPr="00685D20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труду и социальным вопросам.</w:t>
            </w:r>
          </w:p>
        </w:tc>
        <w:tc>
          <w:tcPr>
            <w:tcW w:w="1814" w:type="dxa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Утверждение и размещение на сайте администрации города Пыть-Яха план-графиков проведения аукционов по продаже и (или) предоставлению в аренду земельных участков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715" w:type="dxa"/>
            <w:gridSpan w:val="2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оценки субъектами предпринимательской деятельности наличия и уровня административных барьеров</w:t>
            </w:r>
          </w:p>
        </w:tc>
      </w:tr>
      <w:tr w:rsidR="00FE216C" w:rsidRPr="0033202C" w:rsidTr="006C2BC8"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Проведение опросов мнения субъектов МСП о наличии и уровне административных барьеров при осуществлении инвестиционной деятельности города Пыть-Яха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rPr>
          <w:trHeight w:val="2326"/>
        </w:trPr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pStyle w:val="Default"/>
              <w:rPr>
                <w:color w:val="auto"/>
                <w:sz w:val="28"/>
                <w:szCs w:val="28"/>
              </w:rPr>
            </w:pPr>
            <w:r w:rsidRPr="0033202C">
              <w:rPr>
                <w:color w:val="auto"/>
                <w:sz w:val="28"/>
                <w:szCs w:val="28"/>
              </w:rPr>
              <w:t>Информирование субъектов предпринимательства об условиях прохождения процедур выдачи разрешения на строительство и возможностях использования электронного сервиса предоставления услуг по получению разрешения на строительство (видео-пособия, буклеты, семинары)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rPr>
          <w:trHeight w:val="416"/>
        </w:trPr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Увеличение доли закупок, которые заказчик осуществил у СМП, СОНКО от совокупного годового объема закупок, рассчитанного за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вычетом закупок, предусмотренных ч. 1.1 статьи 30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Структурные подразделения.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715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Стимулирование спроса на продукцию субъектов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предпринимательства</w:t>
            </w:r>
          </w:p>
        </w:tc>
      </w:tr>
      <w:tr w:rsidR="00FE216C" w:rsidRPr="0033202C" w:rsidTr="006C2BC8">
        <w:trPr>
          <w:trHeight w:val="847"/>
        </w:trPr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pStyle w:val="Default"/>
              <w:rPr>
                <w:color w:val="auto"/>
                <w:sz w:val="28"/>
                <w:szCs w:val="28"/>
              </w:rPr>
            </w:pPr>
            <w:r w:rsidRPr="0033202C">
              <w:rPr>
                <w:color w:val="auto"/>
                <w:sz w:val="28"/>
                <w:szCs w:val="28"/>
              </w:rPr>
              <w:t>Актуализация и продвижение Инвестиционного портала города в социальных сетях Интернета</w:t>
            </w:r>
          </w:p>
        </w:tc>
        <w:tc>
          <w:tcPr>
            <w:tcW w:w="3402" w:type="dxa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02C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по внутренней политике 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bCs/>
                <w:sz w:val="28"/>
                <w:szCs w:val="28"/>
              </w:rPr>
              <w:t>(Отдел по внутренней политике, связям с общественными организациями и СМИ)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715" w:type="dxa"/>
            <w:gridSpan w:val="2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качества информационной поддержки инвесторов и бизнеса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эффективности работы информационной поддержки инвесторов и бизнеса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Оперативное решение возникающих в процессе инвестиционной деятельности вопросов</w:t>
            </w:r>
          </w:p>
        </w:tc>
      </w:tr>
      <w:tr w:rsidR="00FE216C" w:rsidRPr="0033202C" w:rsidTr="006C2BC8">
        <w:trPr>
          <w:trHeight w:val="847"/>
        </w:trPr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pStyle w:val="Default"/>
              <w:rPr>
                <w:color w:val="auto"/>
                <w:sz w:val="28"/>
                <w:szCs w:val="28"/>
              </w:rPr>
            </w:pPr>
            <w:r w:rsidRPr="0033202C">
              <w:rPr>
                <w:color w:val="auto"/>
                <w:sz w:val="28"/>
                <w:szCs w:val="28"/>
              </w:rPr>
              <w:t>Популяризация инвестиционного портала города, в том числе Канала прямой связи</w:t>
            </w:r>
          </w:p>
        </w:tc>
        <w:tc>
          <w:tcPr>
            <w:tcW w:w="3402" w:type="dxa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rPr>
          <w:trHeight w:val="1285"/>
        </w:trPr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pStyle w:val="Default"/>
              <w:rPr>
                <w:color w:val="auto"/>
                <w:sz w:val="28"/>
                <w:szCs w:val="28"/>
              </w:rPr>
            </w:pPr>
            <w:r w:rsidRPr="0033202C">
              <w:rPr>
                <w:color w:val="auto"/>
                <w:sz w:val="28"/>
                <w:szCs w:val="28"/>
              </w:rPr>
              <w:t xml:space="preserve">Актуализация и размещение на Инвестиционном портале города инвестиционного паспорта муниципального образования </w:t>
            </w:r>
          </w:p>
        </w:tc>
        <w:tc>
          <w:tcPr>
            <w:tcW w:w="3402" w:type="dxa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rPr>
          <w:trHeight w:val="1700"/>
        </w:trPr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pStyle w:val="Default"/>
              <w:rPr>
                <w:color w:val="auto"/>
                <w:sz w:val="28"/>
                <w:szCs w:val="28"/>
              </w:rPr>
            </w:pPr>
            <w:r w:rsidRPr="0033202C">
              <w:rPr>
                <w:color w:val="auto"/>
                <w:sz w:val="28"/>
                <w:szCs w:val="28"/>
              </w:rPr>
              <w:t xml:space="preserve">Утверждение и размещение на официальном сайте органов местного самоуправления муниципальных образований автономного округа инвестиционного послания главы муниципального образования </w:t>
            </w:r>
          </w:p>
        </w:tc>
        <w:tc>
          <w:tcPr>
            <w:tcW w:w="3402" w:type="dxa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Ежегодно, в декабре месяце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rPr>
          <w:trHeight w:val="1290"/>
        </w:trPr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pStyle w:val="Default"/>
              <w:rPr>
                <w:color w:val="auto"/>
                <w:sz w:val="28"/>
                <w:szCs w:val="28"/>
              </w:rPr>
            </w:pPr>
            <w:r w:rsidRPr="0033202C">
              <w:rPr>
                <w:color w:val="auto"/>
                <w:sz w:val="28"/>
                <w:szCs w:val="28"/>
              </w:rPr>
              <w:t xml:space="preserve">Организация деятельности координационного совета по вопросам развития малого и среднего предпринимательства города Пыть-Яха  </w:t>
            </w:r>
          </w:p>
        </w:tc>
        <w:tc>
          <w:tcPr>
            <w:tcW w:w="3402" w:type="dxa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е реже 1 раза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</w:tc>
        <w:tc>
          <w:tcPr>
            <w:tcW w:w="3715" w:type="dxa"/>
            <w:gridSpan w:val="2"/>
            <w:vMerge w:val="restart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Обеспечение благоприятного инвестиционного климата.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Формирование устойчивого развития предпринимательства</w:t>
            </w:r>
          </w:p>
        </w:tc>
      </w:tr>
      <w:tr w:rsidR="00FE216C" w:rsidRPr="0033202C" w:rsidTr="006C2BC8">
        <w:trPr>
          <w:trHeight w:val="416"/>
        </w:trPr>
        <w:tc>
          <w:tcPr>
            <w:tcW w:w="710" w:type="dxa"/>
            <w:gridSpan w:val="2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FE216C" w:rsidRPr="0033202C" w:rsidRDefault="00FE216C" w:rsidP="006C2BC8">
            <w:pPr>
              <w:pStyle w:val="Default"/>
              <w:rPr>
                <w:color w:val="auto"/>
                <w:sz w:val="28"/>
                <w:szCs w:val="28"/>
              </w:rPr>
            </w:pPr>
            <w:r w:rsidRPr="0033202C">
              <w:rPr>
                <w:color w:val="auto"/>
                <w:sz w:val="28"/>
                <w:szCs w:val="28"/>
              </w:rPr>
              <w:t xml:space="preserve">Организация деятельности Координационного совета по вопросам развития инвестиционной </w:t>
            </w:r>
            <w:r w:rsidRPr="0033202C">
              <w:rPr>
                <w:color w:val="auto"/>
                <w:sz w:val="28"/>
                <w:szCs w:val="28"/>
              </w:rPr>
              <w:lastRenderedPageBreak/>
              <w:t>деятельности в муниципальном образовании городской округ город Пыть-Ях</w:t>
            </w:r>
          </w:p>
        </w:tc>
        <w:tc>
          <w:tcPr>
            <w:tcW w:w="3402" w:type="dxa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1 раз в 2 месяца</w:t>
            </w:r>
          </w:p>
        </w:tc>
        <w:tc>
          <w:tcPr>
            <w:tcW w:w="3715" w:type="dxa"/>
            <w:gridSpan w:val="2"/>
            <w:vMerge/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C" w:rsidRPr="0033202C" w:rsidTr="006C2BC8">
        <w:trPr>
          <w:trHeight w:val="416"/>
        </w:trPr>
        <w:tc>
          <w:tcPr>
            <w:tcW w:w="15452" w:type="dxa"/>
            <w:gridSpan w:val="7"/>
          </w:tcPr>
          <w:p w:rsidR="00FE216C" w:rsidRPr="0033202C" w:rsidRDefault="00FE216C" w:rsidP="006C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33202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 Развитие конкуренции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Задачи: повышение уровня удовлетворенности субъектов предпринимательской деятельности и потребителей на рынках товаров, работ и услуг, исполнение мероприятий органов власти по содействию развитию конкуренции </w:t>
            </w:r>
          </w:p>
        </w:tc>
      </w:tr>
      <w:tr w:rsidR="00FE216C" w:rsidRPr="0033202C" w:rsidTr="006C2BC8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Реализация плана мероприятий «дорожной карты» по содействию и развитию конкуренции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Управление по экономике.</w:t>
            </w:r>
          </w:p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города, ответственные за достижение показателей «дорожной карты».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уровня достижения целевых показателей «дорожной карты» по содействию развитию конкуренции</w:t>
            </w:r>
          </w:p>
        </w:tc>
      </w:tr>
      <w:tr w:rsidR="00FE216C" w:rsidRPr="0033202C" w:rsidTr="006C2BC8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Мониторинг и анализ исполнения плана мероприятий «дорожной карты» по содействию и развитию конкуренции. Направление предложений по внесению изменений в «дорожную карту» по содействию и развитию конкуренции города Пыть-Яха и нормативно-правового акта субъекта в рамках реализации стандарта конкуренции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Подготовленные предложения по внесению в «дорожную карту» по содействию и развитию конкуренции города Пыть-Яха и нормативно-правовые акта субъекта в рамках реализации стандарта конкуренции, которые приведут к улучшению эффективности и результативности деятельности органов исполнительной власти автономного округа, ОМС и территориальных органов,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федеральных органов исполнительной власти в области содействия развитию конкуренции</w:t>
            </w:r>
          </w:p>
        </w:tc>
      </w:tr>
      <w:tr w:rsidR="00FE216C" w:rsidRPr="0033202C" w:rsidTr="006C2BC8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Актуализация раздела «Развитие конкуренции в городе Пыть-Яхе»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Повышение уровня информационной открытости</w:t>
            </w:r>
          </w:p>
        </w:tc>
      </w:tr>
      <w:tr w:rsidR="00FE216C" w:rsidRPr="0033202C" w:rsidTr="006C2BC8">
        <w:trPr>
          <w:trHeight w:val="23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Участие в конкурсе «Лучшие практики по содействию развитию конкуренции».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Выявление и распространение применения примеров лучшей практики деятельности по содействию развития конкуренции</w:t>
            </w:r>
          </w:p>
        </w:tc>
      </w:tr>
      <w:tr w:rsidR="00FE216C" w:rsidRPr="0033202C" w:rsidTr="006C2BC8">
        <w:trPr>
          <w:trHeight w:val="9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Актуализация перечня товарных рынков для содействия развитию конкуренции в городе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Повышение развития конкуренции </w:t>
            </w:r>
          </w:p>
        </w:tc>
      </w:tr>
      <w:tr w:rsidR="00FE216C" w:rsidRPr="0033202C" w:rsidTr="006C2BC8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Мониторинг проектов нормативных правовых актов на предмет выявления положений, содержащих возможные риски нарушения антимонопольного законодательства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Управление по правовым вопросам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>Снижение количества нарушений антимонопольного законодательства</w:t>
            </w:r>
          </w:p>
        </w:tc>
      </w:tr>
      <w:tr w:rsidR="00FE216C" w:rsidRPr="0033202C" w:rsidTr="006C2BC8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3320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Осуществление экспертизы проектов нормативных правовых актов на предмет выявления положений, содержащих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возможные риски нарушения антимонопольного законодательства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C" w:rsidRPr="0033202C" w:rsidRDefault="00FE216C" w:rsidP="006C2BC8">
            <w:pPr>
              <w:rPr>
                <w:rFonts w:ascii="Times New Roman" w:hAnsi="Times New Roman"/>
                <w:sz w:val="28"/>
                <w:szCs w:val="28"/>
              </w:rPr>
            </w:pPr>
            <w:r w:rsidRPr="0033202C">
              <w:rPr>
                <w:rFonts w:ascii="Times New Roman" w:hAnsi="Times New Roman"/>
                <w:sz w:val="28"/>
                <w:szCs w:val="28"/>
              </w:rPr>
              <w:t xml:space="preserve">Актуальные муниципальные нормативные правовые акты, соответствующие </w:t>
            </w:r>
            <w:r w:rsidRPr="0033202C">
              <w:rPr>
                <w:rFonts w:ascii="Times New Roman" w:hAnsi="Times New Roman"/>
                <w:sz w:val="28"/>
                <w:szCs w:val="28"/>
              </w:rPr>
              <w:lastRenderedPageBreak/>
              <w:t>антимонопольному законодательству</w:t>
            </w:r>
          </w:p>
        </w:tc>
      </w:tr>
    </w:tbl>
    <w:p w:rsidR="00FE216C" w:rsidRDefault="00FE216C" w:rsidP="00DE6C5C">
      <w:pPr>
        <w:ind w:right="-31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E216C" w:rsidSect="00CF0B5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3E" w:rsidRDefault="00C8183E">
      <w:r>
        <w:separator/>
      </w:r>
    </w:p>
  </w:endnote>
  <w:endnote w:type="continuationSeparator" w:id="0">
    <w:p w:rsidR="00C8183E" w:rsidRDefault="00C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3E" w:rsidRDefault="00C8183E">
      <w:r>
        <w:separator/>
      </w:r>
    </w:p>
  </w:footnote>
  <w:footnote w:type="continuationSeparator" w:id="0">
    <w:p w:rsidR="00C8183E" w:rsidRDefault="00C8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29" w:rsidRDefault="00480729" w:rsidP="003C35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729" w:rsidRDefault="004807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29" w:rsidRDefault="00480729" w:rsidP="003C35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216C">
      <w:rPr>
        <w:rStyle w:val="aa"/>
        <w:noProof/>
      </w:rPr>
      <w:t>2</w:t>
    </w:r>
    <w:r>
      <w:rPr>
        <w:rStyle w:val="aa"/>
      </w:rPr>
      <w:fldChar w:fldCharType="end"/>
    </w:r>
  </w:p>
  <w:p w:rsidR="00480729" w:rsidRDefault="004807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81C"/>
    <w:multiLevelType w:val="hybridMultilevel"/>
    <w:tmpl w:val="CCFC9ACA"/>
    <w:lvl w:ilvl="0" w:tplc="FBC08B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529"/>
    <w:multiLevelType w:val="hybridMultilevel"/>
    <w:tmpl w:val="A7503502"/>
    <w:lvl w:ilvl="0" w:tplc="CEB453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1AE"/>
    <w:multiLevelType w:val="hybridMultilevel"/>
    <w:tmpl w:val="20C2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B3F14"/>
    <w:multiLevelType w:val="hybridMultilevel"/>
    <w:tmpl w:val="E62C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600C03"/>
    <w:multiLevelType w:val="multilevel"/>
    <w:tmpl w:val="13A895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67B96413"/>
    <w:multiLevelType w:val="hybridMultilevel"/>
    <w:tmpl w:val="86C2322C"/>
    <w:lvl w:ilvl="0" w:tplc="7B6665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EF"/>
    <w:rsid w:val="000022B4"/>
    <w:rsid w:val="00006313"/>
    <w:rsid w:val="0002391B"/>
    <w:rsid w:val="000326FB"/>
    <w:rsid w:val="00073711"/>
    <w:rsid w:val="000806FF"/>
    <w:rsid w:val="000865D2"/>
    <w:rsid w:val="0008705A"/>
    <w:rsid w:val="00093A85"/>
    <w:rsid w:val="000A3151"/>
    <w:rsid w:val="000A4FBD"/>
    <w:rsid w:val="000B21A4"/>
    <w:rsid w:val="000B4254"/>
    <w:rsid w:val="000B4460"/>
    <w:rsid w:val="000D0F43"/>
    <w:rsid w:val="000E5D57"/>
    <w:rsid w:val="00124119"/>
    <w:rsid w:val="001462D9"/>
    <w:rsid w:val="00161611"/>
    <w:rsid w:val="00167C72"/>
    <w:rsid w:val="00175A0B"/>
    <w:rsid w:val="00176BB5"/>
    <w:rsid w:val="00180BED"/>
    <w:rsid w:val="00182230"/>
    <w:rsid w:val="00183EB7"/>
    <w:rsid w:val="00184D2D"/>
    <w:rsid w:val="0018707C"/>
    <w:rsid w:val="00195B39"/>
    <w:rsid w:val="001A2999"/>
    <w:rsid w:val="001A7764"/>
    <w:rsid w:val="001B2C5E"/>
    <w:rsid w:val="001C4971"/>
    <w:rsid w:val="001E58A8"/>
    <w:rsid w:val="00212043"/>
    <w:rsid w:val="00216F19"/>
    <w:rsid w:val="00222A4B"/>
    <w:rsid w:val="00281678"/>
    <w:rsid w:val="00286EFC"/>
    <w:rsid w:val="00296371"/>
    <w:rsid w:val="00296786"/>
    <w:rsid w:val="002D11A6"/>
    <w:rsid w:val="002E3AB1"/>
    <w:rsid w:val="002F2E4C"/>
    <w:rsid w:val="002F4994"/>
    <w:rsid w:val="00300B8D"/>
    <w:rsid w:val="0032603F"/>
    <w:rsid w:val="003703F3"/>
    <w:rsid w:val="003962D6"/>
    <w:rsid w:val="003B7D11"/>
    <w:rsid w:val="003C35B4"/>
    <w:rsid w:val="003D5632"/>
    <w:rsid w:val="003E116B"/>
    <w:rsid w:val="003F5148"/>
    <w:rsid w:val="00402948"/>
    <w:rsid w:val="00404E9C"/>
    <w:rsid w:val="0041503F"/>
    <w:rsid w:val="00417A3A"/>
    <w:rsid w:val="004351B0"/>
    <w:rsid w:val="00463329"/>
    <w:rsid w:val="00480729"/>
    <w:rsid w:val="004948B2"/>
    <w:rsid w:val="004952A9"/>
    <w:rsid w:val="004A0A30"/>
    <w:rsid w:val="004B00CF"/>
    <w:rsid w:val="004B2AB7"/>
    <w:rsid w:val="004C3207"/>
    <w:rsid w:val="004C44DD"/>
    <w:rsid w:val="004F26C5"/>
    <w:rsid w:val="004F6E63"/>
    <w:rsid w:val="0050385E"/>
    <w:rsid w:val="0054196C"/>
    <w:rsid w:val="00546D38"/>
    <w:rsid w:val="005640FD"/>
    <w:rsid w:val="00586355"/>
    <w:rsid w:val="00590886"/>
    <w:rsid w:val="005A3C6F"/>
    <w:rsid w:val="005A4A06"/>
    <w:rsid w:val="005C41A9"/>
    <w:rsid w:val="005C747A"/>
    <w:rsid w:val="005F5BBD"/>
    <w:rsid w:val="00611E33"/>
    <w:rsid w:val="00613D1F"/>
    <w:rsid w:val="00635A01"/>
    <w:rsid w:val="00635CA6"/>
    <w:rsid w:val="0063765B"/>
    <w:rsid w:val="00661455"/>
    <w:rsid w:val="00662384"/>
    <w:rsid w:val="0066447E"/>
    <w:rsid w:val="00665179"/>
    <w:rsid w:val="0068077D"/>
    <w:rsid w:val="0068406C"/>
    <w:rsid w:val="00685514"/>
    <w:rsid w:val="00692BCF"/>
    <w:rsid w:val="006A5825"/>
    <w:rsid w:val="006B13E5"/>
    <w:rsid w:val="006C5C4C"/>
    <w:rsid w:val="006C5F34"/>
    <w:rsid w:val="006D334D"/>
    <w:rsid w:val="006D6063"/>
    <w:rsid w:val="006D6344"/>
    <w:rsid w:val="006E0C75"/>
    <w:rsid w:val="006E1807"/>
    <w:rsid w:val="006E4FDE"/>
    <w:rsid w:val="00760C6F"/>
    <w:rsid w:val="00761EA9"/>
    <w:rsid w:val="00773346"/>
    <w:rsid w:val="007921EF"/>
    <w:rsid w:val="00796659"/>
    <w:rsid w:val="007A3C4A"/>
    <w:rsid w:val="007B42FF"/>
    <w:rsid w:val="007B67B4"/>
    <w:rsid w:val="007C604A"/>
    <w:rsid w:val="007D2B8C"/>
    <w:rsid w:val="007E00FD"/>
    <w:rsid w:val="007E14D3"/>
    <w:rsid w:val="007E66B0"/>
    <w:rsid w:val="0081628B"/>
    <w:rsid w:val="0081779A"/>
    <w:rsid w:val="00850923"/>
    <w:rsid w:val="008532FA"/>
    <w:rsid w:val="008677FD"/>
    <w:rsid w:val="00872622"/>
    <w:rsid w:val="00872E4B"/>
    <w:rsid w:val="00880CD7"/>
    <w:rsid w:val="00895AF9"/>
    <w:rsid w:val="00897C68"/>
    <w:rsid w:val="008A760A"/>
    <w:rsid w:val="008D62A1"/>
    <w:rsid w:val="008E0D03"/>
    <w:rsid w:val="008F7511"/>
    <w:rsid w:val="00901ABC"/>
    <w:rsid w:val="00914246"/>
    <w:rsid w:val="009178F4"/>
    <w:rsid w:val="00927CC4"/>
    <w:rsid w:val="00930ABD"/>
    <w:rsid w:val="00940C87"/>
    <w:rsid w:val="00961CED"/>
    <w:rsid w:val="00966E6A"/>
    <w:rsid w:val="0098713F"/>
    <w:rsid w:val="009A09D7"/>
    <w:rsid w:val="009C4199"/>
    <w:rsid w:val="009D6428"/>
    <w:rsid w:val="009F5D6A"/>
    <w:rsid w:val="00A004A8"/>
    <w:rsid w:val="00A26135"/>
    <w:rsid w:val="00A35965"/>
    <w:rsid w:val="00A46A8C"/>
    <w:rsid w:val="00A46D22"/>
    <w:rsid w:val="00A50F79"/>
    <w:rsid w:val="00A52035"/>
    <w:rsid w:val="00A715C1"/>
    <w:rsid w:val="00A719EB"/>
    <w:rsid w:val="00A95910"/>
    <w:rsid w:val="00A97078"/>
    <w:rsid w:val="00AA388F"/>
    <w:rsid w:val="00AB7C6F"/>
    <w:rsid w:val="00AC2928"/>
    <w:rsid w:val="00AD66DD"/>
    <w:rsid w:val="00AF5B8C"/>
    <w:rsid w:val="00B1271D"/>
    <w:rsid w:val="00B1799F"/>
    <w:rsid w:val="00B36DF3"/>
    <w:rsid w:val="00B4331E"/>
    <w:rsid w:val="00B52C5D"/>
    <w:rsid w:val="00B54E61"/>
    <w:rsid w:val="00B61FFD"/>
    <w:rsid w:val="00B6591E"/>
    <w:rsid w:val="00B86F7F"/>
    <w:rsid w:val="00B94ED1"/>
    <w:rsid w:val="00BB288E"/>
    <w:rsid w:val="00BB4D4C"/>
    <w:rsid w:val="00BC5824"/>
    <w:rsid w:val="00BD2D77"/>
    <w:rsid w:val="00BE0A32"/>
    <w:rsid w:val="00BE0BF9"/>
    <w:rsid w:val="00C070D5"/>
    <w:rsid w:val="00C25546"/>
    <w:rsid w:val="00C632A0"/>
    <w:rsid w:val="00C66748"/>
    <w:rsid w:val="00C70821"/>
    <w:rsid w:val="00C745DD"/>
    <w:rsid w:val="00C77C93"/>
    <w:rsid w:val="00C8183E"/>
    <w:rsid w:val="00C84441"/>
    <w:rsid w:val="00CA5B77"/>
    <w:rsid w:val="00CB710A"/>
    <w:rsid w:val="00CD0CCC"/>
    <w:rsid w:val="00CF0B51"/>
    <w:rsid w:val="00D230C4"/>
    <w:rsid w:val="00D33FD2"/>
    <w:rsid w:val="00D40C87"/>
    <w:rsid w:val="00D43BB9"/>
    <w:rsid w:val="00D444FB"/>
    <w:rsid w:val="00D44C9F"/>
    <w:rsid w:val="00D575EF"/>
    <w:rsid w:val="00D81664"/>
    <w:rsid w:val="00D96892"/>
    <w:rsid w:val="00DA3E3C"/>
    <w:rsid w:val="00DC76BD"/>
    <w:rsid w:val="00DD60C5"/>
    <w:rsid w:val="00DE519E"/>
    <w:rsid w:val="00DE6C5C"/>
    <w:rsid w:val="00DF70FF"/>
    <w:rsid w:val="00E030B6"/>
    <w:rsid w:val="00E162FC"/>
    <w:rsid w:val="00E20CE2"/>
    <w:rsid w:val="00E279FC"/>
    <w:rsid w:val="00E340F8"/>
    <w:rsid w:val="00E539D9"/>
    <w:rsid w:val="00E56692"/>
    <w:rsid w:val="00E57EF1"/>
    <w:rsid w:val="00E94008"/>
    <w:rsid w:val="00EA1B59"/>
    <w:rsid w:val="00EA5EE4"/>
    <w:rsid w:val="00EC0E85"/>
    <w:rsid w:val="00ED1967"/>
    <w:rsid w:val="00ED2205"/>
    <w:rsid w:val="00EE05FF"/>
    <w:rsid w:val="00EE22B0"/>
    <w:rsid w:val="00EE5598"/>
    <w:rsid w:val="00EE7E10"/>
    <w:rsid w:val="00F202AD"/>
    <w:rsid w:val="00F20D7B"/>
    <w:rsid w:val="00F27003"/>
    <w:rsid w:val="00F36EC5"/>
    <w:rsid w:val="00F46052"/>
    <w:rsid w:val="00F469E1"/>
    <w:rsid w:val="00F5174B"/>
    <w:rsid w:val="00F55DC1"/>
    <w:rsid w:val="00F642FF"/>
    <w:rsid w:val="00F76D6F"/>
    <w:rsid w:val="00F827BC"/>
    <w:rsid w:val="00FA276D"/>
    <w:rsid w:val="00FA7D05"/>
    <w:rsid w:val="00FB2638"/>
    <w:rsid w:val="00FC4228"/>
    <w:rsid w:val="00FD103E"/>
    <w:rsid w:val="00FD19CD"/>
    <w:rsid w:val="00FD2B24"/>
    <w:rsid w:val="00FE216C"/>
    <w:rsid w:val="00FE2651"/>
    <w:rsid w:val="00FE605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22680-B39C-459E-8E50-F9BEA03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3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344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8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0CCC"/>
    <w:pPr>
      <w:ind w:left="720"/>
      <w:contextualSpacing/>
    </w:pPr>
  </w:style>
  <w:style w:type="paragraph" w:customStyle="1" w:styleId="11">
    <w:name w:val="Знак Знак Знак1 Знак Знак Знак1 Знак Знак Знак Знак Знак Знак Знак"/>
    <w:basedOn w:val="a"/>
    <w:uiPriority w:val="99"/>
    <w:rsid w:val="00E9400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D2B2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D2B24"/>
    <w:rPr>
      <w:rFonts w:ascii="Times New Roman" w:hAnsi="Times New Roman"/>
      <w:sz w:val="22"/>
    </w:rPr>
  </w:style>
  <w:style w:type="paragraph" w:styleId="a5">
    <w:name w:val="No Spacing"/>
    <w:link w:val="a6"/>
    <w:uiPriority w:val="99"/>
    <w:qFormat/>
    <w:rsid w:val="009C4199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customStyle="1" w:styleId="a6">
    <w:name w:val="Без интервала Знак"/>
    <w:link w:val="a5"/>
    <w:uiPriority w:val="99"/>
    <w:locked/>
    <w:rsid w:val="009C4199"/>
    <w:rPr>
      <w:rFonts w:ascii="Times New Roman" w:hAnsi="Times New Roman"/>
      <w:sz w:val="22"/>
      <w:lang w:eastAsia="ru-RU"/>
    </w:rPr>
  </w:style>
  <w:style w:type="character" w:styleId="a7">
    <w:name w:val="Strong"/>
    <w:uiPriority w:val="99"/>
    <w:qFormat/>
    <w:rsid w:val="00A26135"/>
    <w:rPr>
      <w:rFonts w:cs="Times New Roman"/>
      <w:b/>
      <w:bCs/>
    </w:rPr>
  </w:style>
  <w:style w:type="paragraph" w:customStyle="1" w:styleId="Default">
    <w:name w:val="Default"/>
    <w:uiPriority w:val="99"/>
    <w:rsid w:val="004B2A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F5B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link w:val="a8"/>
    <w:uiPriority w:val="99"/>
    <w:locked/>
    <w:rsid w:val="00AF5B8C"/>
    <w:rPr>
      <w:rFonts w:ascii="Times New Roman" w:hAnsi="Times New Roman" w:cs="Times New Roman"/>
      <w:sz w:val="28"/>
    </w:rPr>
  </w:style>
  <w:style w:type="character" w:styleId="aa">
    <w:name w:val="page number"/>
    <w:uiPriority w:val="99"/>
    <w:rsid w:val="00CF0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1735</Words>
  <Characters>14354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Екатерина Керимова</dc:creator>
  <cp:keywords/>
  <dc:description/>
  <cp:lastModifiedBy>Екатерина Керимова</cp:lastModifiedBy>
  <cp:revision>2</cp:revision>
  <cp:lastPrinted>2019-09-04T11:48:00Z</cp:lastPrinted>
  <dcterms:created xsi:type="dcterms:W3CDTF">2023-11-16T04:32:00Z</dcterms:created>
  <dcterms:modified xsi:type="dcterms:W3CDTF">2023-11-16T04:32:00Z</dcterms:modified>
</cp:coreProperties>
</file>