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29" w:rsidRPr="009D6428" w:rsidRDefault="00AB7C6F" w:rsidP="009D64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29" w:rsidRPr="009D6428" w:rsidRDefault="00480729" w:rsidP="009D64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D6428">
        <w:rPr>
          <w:rFonts w:ascii="Times New Roman" w:hAnsi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480729" w:rsidRPr="009D6428" w:rsidRDefault="00480729" w:rsidP="009D64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D6428"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480729" w:rsidRPr="009D6428" w:rsidRDefault="00480729" w:rsidP="009D64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D6428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</w:p>
    <w:p w:rsidR="00480729" w:rsidRPr="009D6428" w:rsidRDefault="00480729" w:rsidP="009D642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9D6428">
        <w:rPr>
          <w:rFonts w:ascii="Times New Roman" w:hAnsi="Times New Roman"/>
          <w:b/>
          <w:sz w:val="36"/>
          <w:szCs w:val="36"/>
          <w:lang w:eastAsia="ru-RU"/>
        </w:rPr>
        <w:t>АДМИНИСТРАЦИЯ ГОРОДА</w:t>
      </w:r>
    </w:p>
    <w:p w:rsidR="00480729" w:rsidRPr="009D6428" w:rsidRDefault="00480729" w:rsidP="009D642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480729" w:rsidRDefault="00480729" w:rsidP="009D6428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9D6428">
        <w:rPr>
          <w:rFonts w:ascii="Times New Roman" w:hAnsi="Times New Roman"/>
          <w:b/>
          <w:spacing w:val="20"/>
          <w:sz w:val="36"/>
          <w:szCs w:val="36"/>
          <w:lang w:eastAsia="ru-RU"/>
        </w:rPr>
        <w:t>Р А С П О Р Я Ж Е Н И Е</w:t>
      </w:r>
    </w:p>
    <w:p w:rsidR="000231AE" w:rsidRPr="009D6428" w:rsidRDefault="000231AE" w:rsidP="009D6428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20"/>
          <w:sz w:val="36"/>
          <w:szCs w:val="36"/>
          <w:lang w:eastAsia="ru-RU"/>
        </w:rPr>
        <w:t>(актуальная редакция)</w:t>
      </w:r>
      <w:bookmarkStart w:id="0" w:name="_GoBack"/>
      <w:bookmarkEnd w:id="0"/>
    </w:p>
    <w:p w:rsidR="00480729" w:rsidRDefault="00480729" w:rsidP="00CF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729" w:rsidRDefault="00480729" w:rsidP="00CF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04.09.2019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2051-ра</w:t>
      </w:r>
    </w:p>
    <w:p w:rsidR="00480729" w:rsidRDefault="00480729" w:rsidP="00CF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729" w:rsidRDefault="00480729" w:rsidP="000A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мероприятий («дорожной карте»)</w:t>
      </w:r>
    </w:p>
    <w:p w:rsidR="00480729" w:rsidRDefault="00480729" w:rsidP="000A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обеспечению благоприятного</w:t>
      </w:r>
    </w:p>
    <w:p w:rsidR="00480729" w:rsidRDefault="00480729" w:rsidP="000A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инвестиционного климата на территории</w:t>
      </w:r>
    </w:p>
    <w:p w:rsidR="00480729" w:rsidRDefault="00480729" w:rsidP="000A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80729" w:rsidRDefault="00480729" w:rsidP="000A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Пыть-Ях</w:t>
      </w:r>
      <w:r w:rsidR="00DE6C5C">
        <w:rPr>
          <w:rFonts w:ascii="Times New Roman" w:hAnsi="Times New Roman"/>
          <w:sz w:val="28"/>
          <w:szCs w:val="28"/>
        </w:rPr>
        <w:t xml:space="preserve"> </w:t>
      </w:r>
    </w:p>
    <w:p w:rsidR="00FE216C" w:rsidRPr="00FE216C" w:rsidRDefault="00DE6C5C" w:rsidP="000A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16C">
        <w:rPr>
          <w:rFonts w:ascii="Times New Roman" w:hAnsi="Times New Roman"/>
          <w:sz w:val="28"/>
          <w:szCs w:val="28"/>
        </w:rPr>
        <w:t>(ред. от 28.07.2021 №1418-ра</w:t>
      </w:r>
      <w:r w:rsidR="00FE216C" w:rsidRPr="00FE216C">
        <w:rPr>
          <w:rFonts w:ascii="Times New Roman" w:hAnsi="Times New Roman"/>
          <w:sz w:val="28"/>
          <w:szCs w:val="28"/>
        </w:rPr>
        <w:t>,</w:t>
      </w:r>
    </w:p>
    <w:p w:rsidR="00FE216C" w:rsidRPr="00FE216C" w:rsidRDefault="00FE216C" w:rsidP="000A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E216C">
        <w:rPr>
          <w:rFonts w:ascii="Times New Roman" w:hAnsi="Times New Roman"/>
          <w:sz w:val="28"/>
          <w:szCs w:val="28"/>
        </w:rPr>
        <w:t>т 10.08.2022 №1401-ра,</w:t>
      </w:r>
    </w:p>
    <w:p w:rsidR="00990038" w:rsidRDefault="00FE216C" w:rsidP="000A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E216C">
        <w:rPr>
          <w:rFonts w:ascii="Times New Roman" w:hAnsi="Times New Roman"/>
          <w:sz w:val="28"/>
          <w:szCs w:val="28"/>
        </w:rPr>
        <w:t>т 15.11.2023 №2192-ра</w:t>
      </w:r>
      <w:r w:rsidR="00990038">
        <w:rPr>
          <w:rFonts w:ascii="Times New Roman" w:hAnsi="Times New Roman"/>
          <w:sz w:val="28"/>
          <w:szCs w:val="28"/>
        </w:rPr>
        <w:t>,</w:t>
      </w:r>
    </w:p>
    <w:p w:rsidR="00DE6C5C" w:rsidRPr="00FE216C" w:rsidRDefault="00990038" w:rsidP="000A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12.12.2024 №2389-ра</w:t>
      </w:r>
      <w:r w:rsidR="00DE6C5C" w:rsidRPr="00FE216C">
        <w:rPr>
          <w:rFonts w:ascii="Times New Roman" w:hAnsi="Times New Roman"/>
          <w:sz w:val="28"/>
          <w:szCs w:val="28"/>
        </w:rPr>
        <w:t>)</w:t>
      </w:r>
    </w:p>
    <w:p w:rsidR="00480729" w:rsidRPr="00FE216C" w:rsidRDefault="00480729" w:rsidP="00CF0B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729" w:rsidRDefault="00480729" w:rsidP="00CF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729" w:rsidRDefault="00480729" w:rsidP="00CF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729" w:rsidRDefault="00480729" w:rsidP="00CF0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F7F">
        <w:rPr>
          <w:rFonts w:ascii="Times New Roman" w:hAnsi="Times New Roman"/>
          <w:sz w:val="28"/>
          <w:szCs w:val="28"/>
        </w:rPr>
        <w:t>В целях реализации</w:t>
      </w:r>
      <w:r>
        <w:rPr>
          <w:rFonts w:ascii="Times New Roman" w:hAnsi="Times New Roman"/>
          <w:sz w:val="28"/>
          <w:szCs w:val="28"/>
        </w:rPr>
        <w:t xml:space="preserve"> Стратегии социально</w:t>
      </w:r>
      <w:r w:rsidRPr="00B86F7F">
        <w:rPr>
          <w:rFonts w:ascii="Times New Roman" w:hAnsi="Times New Roman"/>
          <w:sz w:val="28"/>
          <w:szCs w:val="28"/>
        </w:rPr>
        <w:t xml:space="preserve"> </w:t>
      </w:r>
      <w:r w:rsidRPr="00A719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9EB">
        <w:rPr>
          <w:rFonts w:ascii="Times New Roman" w:hAnsi="Times New Roman"/>
          <w:sz w:val="28"/>
          <w:szCs w:val="28"/>
        </w:rPr>
        <w:t>экономического развития муниципального образования город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90038" w:rsidRPr="009F6A6E">
        <w:rPr>
          <w:rFonts w:ascii="Times New Roman" w:hAnsi="Times New Roman"/>
          <w:sz w:val="28"/>
          <w:szCs w:val="28"/>
        </w:rPr>
        <w:t>утвержденной решением Думы города Пыть-Ях от 26.12.2023 №229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5824">
        <w:rPr>
          <w:rFonts w:ascii="Times New Roman" w:hAnsi="Times New Roman"/>
          <w:sz w:val="28"/>
          <w:szCs w:val="28"/>
        </w:rPr>
        <w:t>для обеспечения благоприятного инвестиционного климата и улучшения инвестиционной привлекательности муниципального образования город</w:t>
      </w:r>
      <w:r>
        <w:rPr>
          <w:rFonts w:ascii="Times New Roman" w:hAnsi="Times New Roman"/>
          <w:sz w:val="28"/>
          <w:szCs w:val="28"/>
        </w:rPr>
        <w:t>а</w:t>
      </w:r>
      <w:r w:rsidRPr="00A719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80729" w:rsidRDefault="00480729" w:rsidP="00CF0B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0729" w:rsidRDefault="00480729" w:rsidP="00CF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729" w:rsidRPr="00AF5B8C" w:rsidRDefault="00480729" w:rsidP="00CF0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729" w:rsidRPr="00AF5B8C" w:rsidRDefault="00480729" w:rsidP="00CF0B51">
      <w:pPr>
        <w:pStyle w:val="a4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F5B8C">
        <w:rPr>
          <w:rFonts w:ascii="Times New Roman" w:hAnsi="Times New Roman"/>
          <w:sz w:val="28"/>
          <w:szCs w:val="28"/>
        </w:rPr>
        <w:t xml:space="preserve">Утвердить План мероприятий («дорожную карту») по обеспечению благоприятного инвестиционного климата на территории муниципального образования города </w:t>
      </w:r>
      <w:proofErr w:type="spellStart"/>
      <w:r w:rsidRPr="00AF5B8C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AF5B8C">
        <w:rPr>
          <w:rFonts w:ascii="Times New Roman" w:hAnsi="Times New Roman"/>
          <w:sz w:val="28"/>
          <w:szCs w:val="28"/>
        </w:rPr>
        <w:t xml:space="preserve"> (далее – «дорожная карта») со</w:t>
      </w:r>
      <w:r>
        <w:rPr>
          <w:rFonts w:ascii="Times New Roman" w:hAnsi="Times New Roman"/>
          <w:sz w:val="28"/>
          <w:szCs w:val="28"/>
        </w:rPr>
        <w:t>гласно приложению</w:t>
      </w:r>
      <w:r w:rsidRPr="00AF5B8C">
        <w:rPr>
          <w:rFonts w:ascii="Times New Roman" w:hAnsi="Times New Roman"/>
          <w:sz w:val="28"/>
          <w:szCs w:val="28"/>
        </w:rPr>
        <w:t>.</w:t>
      </w:r>
    </w:p>
    <w:p w:rsidR="00480729" w:rsidRPr="00AF5B8C" w:rsidRDefault="00480729" w:rsidP="00CF0B51">
      <w:pPr>
        <w:pStyle w:val="a4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F5B8C">
        <w:rPr>
          <w:rFonts w:ascii="Times New Roman" w:hAnsi="Times New Roman"/>
          <w:sz w:val="28"/>
          <w:szCs w:val="28"/>
        </w:rPr>
        <w:lastRenderedPageBreak/>
        <w:t>Структурные подразделения, ответственные за реализацию мероприятия «дорожной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B8C">
        <w:rPr>
          <w:rFonts w:ascii="Times New Roman" w:hAnsi="Times New Roman"/>
          <w:sz w:val="28"/>
          <w:szCs w:val="28"/>
        </w:rPr>
        <w:t>карты», определенные в приложении к распоряжению, ежеквартально до 20 числа месяца, следующего за отчетным кварталом, направлять в управление по экономике информацию о ходе реализации плана мероприятий.</w:t>
      </w:r>
    </w:p>
    <w:p w:rsidR="00480729" w:rsidRPr="00AF5B8C" w:rsidRDefault="00480729" w:rsidP="00CF0B51">
      <w:pPr>
        <w:pStyle w:val="a4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</w:t>
      </w:r>
      <w:r w:rsidRPr="00AF5B8C">
        <w:rPr>
          <w:rFonts w:ascii="Times New Roman" w:hAnsi="Times New Roman"/>
          <w:sz w:val="28"/>
          <w:szCs w:val="28"/>
        </w:rPr>
        <w:t xml:space="preserve"> по экономике </w:t>
      </w:r>
      <w:r>
        <w:rPr>
          <w:rFonts w:ascii="Times New Roman" w:hAnsi="Times New Roman"/>
          <w:sz w:val="28"/>
          <w:szCs w:val="28"/>
        </w:rPr>
        <w:t>(С.В.</w:t>
      </w:r>
      <w:r w:rsidR="00990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Маслак) </w:t>
      </w:r>
      <w:r w:rsidRPr="00AF5B8C">
        <w:rPr>
          <w:rFonts w:ascii="Times New Roman" w:hAnsi="Times New Roman"/>
          <w:sz w:val="28"/>
          <w:szCs w:val="28"/>
        </w:rPr>
        <w:t>ежеквартально осуществлять мониторинг исполнения «дорожной карты».</w:t>
      </w:r>
    </w:p>
    <w:p w:rsidR="00480729" w:rsidRPr="00AF5B8C" w:rsidRDefault="00480729" w:rsidP="00CF0B51">
      <w:pPr>
        <w:pStyle w:val="a4"/>
        <w:numPr>
          <w:ilvl w:val="0"/>
          <w:numId w:val="1"/>
        </w:numPr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F5B8C">
        <w:rPr>
          <w:rFonts w:ascii="Times New Roman" w:hAnsi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AF5B8C">
        <w:rPr>
          <w:rFonts w:ascii="Times New Roman" w:hAnsi="Times New Roman"/>
          <w:sz w:val="28"/>
          <w:szCs w:val="28"/>
        </w:rPr>
        <w:t>возложить на первого заместит</w:t>
      </w:r>
      <w:r>
        <w:rPr>
          <w:rFonts w:ascii="Times New Roman" w:hAnsi="Times New Roman"/>
          <w:sz w:val="28"/>
          <w:szCs w:val="28"/>
        </w:rPr>
        <w:t xml:space="preserve">еля главы </w:t>
      </w:r>
      <w:r w:rsidR="00961CED">
        <w:rPr>
          <w:rFonts w:ascii="Times New Roman" w:hAnsi="Times New Roman"/>
          <w:sz w:val="28"/>
          <w:szCs w:val="28"/>
        </w:rPr>
        <w:t xml:space="preserve">города </w:t>
      </w:r>
      <w:r w:rsidR="00961CED" w:rsidRPr="00AF5B8C">
        <w:rPr>
          <w:rFonts w:ascii="Times New Roman" w:hAnsi="Times New Roman"/>
          <w:sz w:val="28"/>
          <w:szCs w:val="28"/>
        </w:rPr>
        <w:t>и</w:t>
      </w:r>
      <w:r w:rsidRPr="00AF5B8C">
        <w:rPr>
          <w:rFonts w:ascii="Times New Roman" w:hAnsi="Times New Roman"/>
          <w:sz w:val="28"/>
          <w:szCs w:val="28"/>
        </w:rPr>
        <w:t xml:space="preserve"> заместителя главы города – председателя комитета по ф</w:t>
      </w:r>
      <w:r>
        <w:rPr>
          <w:rFonts w:ascii="Times New Roman" w:hAnsi="Times New Roman"/>
          <w:sz w:val="28"/>
          <w:szCs w:val="28"/>
        </w:rPr>
        <w:t>инансам</w:t>
      </w:r>
      <w:r w:rsidRPr="00AF5B8C">
        <w:rPr>
          <w:rFonts w:ascii="Times New Roman" w:hAnsi="Times New Roman"/>
          <w:sz w:val="28"/>
          <w:szCs w:val="28"/>
        </w:rPr>
        <w:t xml:space="preserve">. </w:t>
      </w:r>
    </w:p>
    <w:p w:rsidR="00480729" w:rsidRDefault="00480729" w:rsidP="00BE0B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80729" w:rsidRDefault="00480729" w:rsidP="00BE0B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80729" w:rsidRDefault="00480729" w:rsidP="00BE0BF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80729" w:rsidRDefault="00480729" w:rsidP="00EE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А.Н. Морозов</w:t>
      </w:r>
    </w:p>
    <w:p w:rsidR="00480729" w:rsidRDefault="00480729" w:rsidP="00EE5598">
      <w:pPr>
        <w:jc w:val="right"/>
        <w:rPr>
          <w:rFonts w:ascii="Times New Roman" w:hAnsi="Times New Roman"/>
          <w:sz w:val="28"/>
          <w:szCs w:val="28"/>
        </w:rPr>
        <w:sectPr w:rsidR="00480729" w:rsidSect="003C35B4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0729" w:rsidRDefault="00480729" w:rsidP="00CF0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80729" w:rsidRDefault="00480729" w:rsidP="00CF0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480729" w:rsidRDefault="00480729" w:rsidP="00CF0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</w:p>
    <w:p w:rsidR="00DE6C5C" w:rsidRDefault="00480729" w:rsidP="00990038">
      <w:pPr>
        <w:spacing w:after="0"/>
        <w:ind w:right="-3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04.09.2019 № 2051-ра</w:t>
      </w:r>
    </w:p>
    <w:p w:rsidR="00990038" w:rsidRDefault="00990038" w:rsidP="00990038">
      <w:pPr>
        <w:spacing w:after="0" w:line="360" w:lineRule="auto"/>
        <w:ind w:left="106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(изм. </w:t>
      </w:r>
      <w:r>
        <w:rPr>
          <w:rFonts w:ascii="Times New Roman" w:hAnsi="Times New Roman"/>
          <w:sz w:val="28"/>
          <w:szCs w:val="28"/>
        </w:rPr>
        <w:t>от 12.12.2024 № 2389-ра</w:t>
      </w:r>
      <w:r>
        <w:rPr>
          <w:rFonts w:ascii="Times New Roman" w:hAnsi="Times New Roman"/>
          <w:sz w:val="28"/>
          <w:szCs w:val="28"/>
        </w:rPr>
        <w:t>)</w:t>
      </w:r>
    </w:p>
    <w:p w:rsidR="00990038" w:rsidRDefault="00990038" w:rsidP="00DE6C5C">
      <w:pPr>
        <w:ind w:right="-314"/>
        <w:jc w:val="center"/>
        <w:rPr>
          <w:rFonts w:ascii="Times New Roman" w:hAnsi="Times New Roman"/>
          <w:sz w:val="28"/>
          <w:szCs w:val="28"/>
        </w:rPr>
      </w:pPr>
    </w:p>
    <w:p w:rsidR="00FE216C" w:rsidRDefault="00FE216C" w:rsidP="00FE216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40FD">
        <w:rPr>
          <w:rFonts w:ascii="Times New Roman" w:hAnsi="Times New Roman"/>
          <w:sz w:val="28"/>
          <w:szCs w:val="28"/>
        </w:rPr>
        <w:t>План мероприятий (дорожная карта) по обеспечению благоприятного инвестиционного климата</w:t>
      </w:r>
      <w:r w:rsidRPr="00940C87">
        <w:t xml:space="preserve"> </w:t>
      </w:r>
      <w:r w:rsidRPr="00940C87">
        <w:rPr>
          <w:rFonts w:ascii="Times New Roman" w:hAnsi="Times New Roman"/>
          <w:sz w:val="28"/>
          <w:szCs w:val="28"/>
        </w:rPr>
        <w:t>муниципального образования город</w:t>
      </w:r>
      <w:r>
        <w:rPr>
          <w:rFonts w:ascii="Times New Roman" w:hAnsi="Times New Roman"/>
          <w:sz w:val="28"/>
          <w:szCs w:val="28"/>
        </w:rPr>
        <w:t>а</w:t>
      </w:r>
      <w:r w:rsidRPr="00940C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C87">
        <w:rPr>
          <w:rFonts w:ascii="Times New Roman" w:hAnsi="Times New Roman"/>
          <w:sz w:val="28"/>
          <w:szCs w:val="28"/>
        </w:rPr>
        <w:t>Пыть-Ях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40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29"/>
        <w:gridCol w:w="5811"/>
        <w:gridCol w:w="3402"/>
        <w:gridCol w:w="1814"/>
        <w:gridCol w:w="29"/>
        <w:gridCol w:w="3686"/>
      </w:tblGrid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Наименование мероприятия, направленного на улучшение значения показателя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Структурное подразделение, ответственное за реализацию мероприятия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Конечный результат</w:t>
            </w:r>
          </w:p>
        </w:tc>
      </w:tr>
      <w:tr w:rsidR="00990038" w:rsidRPr="0024746C" w:rsidTr="00BE58BF">
        <w:tc>
          <w:tcPr>
            <w:tcW w:w="15452" w:type="dxa"/>
            <w:gridSpan w:val="7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Раздел 1. Инвестиционная деятельность, привлечение инвестиций.</w:t>
            </w:r>
          </w:p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Формирование благоприятной регуляторной среды 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Совершенствование нормативно-правовой базы.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Приведение в соответствие с действующим законодательством муниципальные правовые акты стратегического значения. Актуализация муниципальных нормативных правовых актов (далее НПА), направленных на создание благоприятных условий ведения инвестиционной и предпринимательской деятельности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экономике.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правовым вопросам администрации города.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муниципальному имуществу.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по жилищно-коммунальному </w:t>
            </w: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>комплексу, транспорту и дорогам.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715" w:type="dxa"/>
            <w:gridSpan w:val="2"/>
            <w:vMerge w:val="restart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Актуальные муниципальные НПА, направленных на создание благоприятных условий ведения инвестиционной и предпринимательской деятельности.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Проведение процедур оценки регулирующего воздействия проектов нормативных правовых актов и экспертизы действующих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города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715" w:type="dxa"/>
            <w:gridSpan w:val="2"/>
            <w:vMerge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Предоставление мер муниципальной поддержки при реализации инвестиционных проектов в рамках подпрограммы 2 «Развитие малого и среднего предпринимательства» муниципальной программы «Развитие экономического потенциала города </w:t>
            </w:r>
            <w:proofErr w:type="spellStart"/>
            <w:r w:rsidRPr="0024746C">
              <w:rPr>
                <w:rFonts w:ascii="Times New Roman" w:hAnsi="Times New Roman"/>
                <w:sz w:val="28"/>
                <w:szCs w:val="28"/>
              </w:rPr>
              <w:t>Пыть-Яха</w:t>
            </w:r>
            <w:proofErr w:type="spellEnd"/>
            <w:r w:rsidRPr="002474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экономике.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Увеличение количества реализуемых инвестиционных проектов.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Стимулирование субъектов малого и среднего предпринимательства к созданию новых рабочих мест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Проведение инвентаризации свободных земельных участков с целью выявления неиспользуемых участков и формирования новых для вовлечения их в хозяйственный оборот, в том числе в проведении аукционов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предоставляемых земельных участков 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Формирование полной и подробной информации по свободным инвестиционным площадкам муниципального образования. Размещение актуальных сведений об инвестиционных площадках МО на Инвестиционной карте Югры, официальном </w:t>
            </w: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сайте администрации города, Инвестиционном портале города 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по экономике.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Merge w:val="restart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Повышение уровня информированности предпринимательского сообщества об инвестиционных площадках </w:t>
            </w: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Увеличение количества инвестиционных предложений.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Увеличение количества создания рабочих мест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Увеличение количества заключенных соглашений.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Формирование новых земельных участков для реализации инвестиционных проектов в соответствии с приоритетами развития города согласно генерального плана города 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Merge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Формирование, утверждение и актуализация перечня объектов, в отношении которых планируется заключение концессионных соглашений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жилищно-коммунальному комплексу, транспорту и дорогам.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муниципальному имуществу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экономике.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715" w:type="dxa"/>
            <w:gridSpan w:val="2"/>
            <w:vMerge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Реализация и сопровождение инвестиционных проектов, заключенных в рамках соглашений </w:t>
            </w:r>
            <w:proofErr w:type="spellStart"/>
            <w:r w:rsidRPr="0024746C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proofErr w:type="spellEnd"/>
            <w:r w:rsidRPr="0024746C">
              <w:rPr>
                <w:rFonts w:ascii="Times New Roman" w:hAnsi="Times New Roman"/>
                <w:sz w:val="28"/>
                <w:szCs w:val="28"/>
              </w:rPr>
              <w:t xml:space="preserve">-частного партнерства, концессионные соглашения, </w:t>
            </w:r>
            <w:proofErr w:type="spellStart"/>
            <w:r w:rsidRPr="0024746C">
              <w:rPr>
                <w:rFonts w:ascii="Times New Roman" w:hAnsi="Times New Roman"/>
                <w:sz w:val="28"/>
                <w:szCs w:val="28"/>
              </w:rPr>
              <w:t>энергосервисные</w:t>
            </w:r>
            <w:proofErr w:type="spellEnd"/>
            <w:r w:rsidRPr="0024746C">
              <w:rPr>
                <w:rFonts w:ascii="Times New Roman" w:hAnsi="Times New Roman"/>
                <w:sz w:val="28"/>
                <w:szCs w:val="28"/>
              </w:rPr>
              <w:t xml:space="preserve"> контракты, контракты жизненного цикла, инвестиционные соглашения, специальными инвестиционными контрактами и т.д. 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жилищно-коммунальному комплексу, транспорту и дорогам.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муниципальному имуществу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экономике.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Привлечение инвестиций.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Снижение административных барьеров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Актуализация перечня недвижимого муниципального имущества, доступного для аренды для ведения бизнеса, в том числе свободного от прав третьих лиц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муниципальному имуществу.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В течении года, по мере необходимости</w:t>
            </w:r>
          </w:p>
        </w:tc>
        <w:tc>
          <w:tcPr>
            <w:tcW w:w="3715" w:type="dxa"/>
            <w:gridSpan w:val="2"/>
            <w:vMerge w:val="restart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объектов недвижимого имущества доступных для аренды 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Включение в перечень недвижимого муниципального имущества объектов, выявленных по итогам проведения инвентаризации муниципального имущества, в том числе закрепленного на праве хозяйственного ведения или оперативного управления 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муниципальному имуществу.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В течении года, по мере необходимости</w:t>
            </w:r>
          </w:p>
        </w:tc>
        <w:tc>
          <w:tcPr>
            <w:tcW w:w="3715" w:type="dxa"/>
            <w:gridSpan w:val="2"/>
            <w:vMerge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Заключение соглашений (договоров) на оказание мер муниципальной поддержки, в том числе с указанием количества планируемых к созданию рабочих мест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муниципальному имуществу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Повышение эффективности мер муниципальной поддержки.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Увеличение количества заключенных соглашений, увеличение количества созданных рабочих мест.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Анализ и оптимизация процедур подготовки документов для государственного кадастрового учета в целях вовлечения земельных участков в хозяйственный оборот: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- сокращение сроков согласования, утверждения по планировке территории, утверждения схемы расположения земельного участка или земельных участков на кадастровом плане территории;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- осуществление подготовки межевых планов без участия заявителя 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В течении года, по мере необходимости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Сокращение сроков государственного кадастрового учета и государственной регистрации прав собственности в отношении земельных участков</w:t>
            </w:r>
          </w:p>
        </w:tc>
      </w:tr>
      <w:tr w:rsidR="00990038" w:rsidRPr="0024746C" w:rsidTr="00BE58BF">
        <w:tc>
          <w:tcPr>
            <w:tcW w:w="15452" w:type="dxa"/>
            <w:gridSpan w:val="7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24746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 Эффективность организационных механизмов, качество информационной поддержки инвесторов.</w:t>
            </w:r>
          </w:p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Актуализация и размещение сведений</w:t>
            </w:r>
            <w:r w:rsidRPr="0024746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 инвестиционной и предпринимательской деятельности города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администрации города, Инвестиционном портале города, в средствах массовой информации (далее СМИ)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экономике. Управление по муниципальному имуществу.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Повышения уровня информированности предпринимательского сообщества о деятельности органов местного самоуправления.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Повышение доступности информации для инвесторов, МСП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Актуализация и размещение в СМИ перечня муниципального имущества, свободного от прав третьих лиц для предоставления во владение и (или) пользование на долгосрочной основе МСП.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муниципальному имуществу.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Повышение эффективности мер муниципальной поддержки.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Повышение информированности об имущественной поддержке инвесторов и субъектов МСП, размещенной на официальном сайте администрации города, путем усовершенствования ее структуры и содержания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по муниципальному имуществу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экономике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Повышение информированности субъектов МСП о мерах муниципальной имущественной поддержки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Оказание инвесторам и МСП консультативной и информационной помощи при подаче заявлений в предоставлении мер муниципальной поддержки в электронном виде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муниципальному имуществу.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по экономике.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Сокращение времени получения муниципальной услуги.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и повышение эффективности мер муниципальной </w:t>
            </w: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>поддержки в электронном виде.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Проведение образовательных мероприятий, направленных на стимулирование новых предпринимательских инициатив, отбора и подготовки потенциальных предпринимателей, развитие предпринимательской активности молодежи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по экономике. 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Увеличение числа молодежи, занимающейся предпринимательской деятельностью;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Обеспечение занятости населения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Проведение информационных кампаний по вопросам, связанным с предоставлением в аренду земельных участков на торгах и без проведения торгов 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по экономике 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Повышение уровня информированности субъектов малого и среднего предпринимательства о порядке предоставления земельных участков 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Обеспечение полноты своевременного обновления информации о муниципальной услуге по предоставлению земельных участков в федеральной государственной </w:t>
            </w:r>
            <w:proofErr w:type="gramStart"/>
            <w:r w:rsidRPr="0024746C">
              <w:rPr>
                <w:rFonts w:ascii="Times New Roman" w:hAnsi="Times New Roman"/>
                <w:sz w:val="28"/>
                <w:szCs w:val="28"/>
              </w:rPr>
              <w:t>системе  «</w:t>
            </w:r>
            <w:proofErr w:type="gramEnd"/>
            <w:r w:rsidRPr="0024746C">
              <w:rPr>
                <w:rFonts w:ascii="Times New Roman" w:hAnsi="Times New Roman"/>
                <w:sz w:val="28"/>
                <w:szCs w:val="28"/>
              </w:rPr>
              <w:t>Федеральный реестр государственных и муниципальных у слуг (функций)»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Повышение уровня информированности потенциальных арендаторов о порядке получения муниципальной услуги </w:t>
            </w:r>
          </w:p>
        </w:tc>
      </w:tr>
      <w:tr w:rsidR="00990038" w:rsidRPr="0024746C" w:rsidTr="00BE58BF">
        <w:tc>
          <w:tcPr>
            <w:tcW w:w="15452" w:type="dxa"/>
            <w:gridSpan w:val="7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24746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 Развитие малого и среднего предпринимательства</w:t>
            </w:r>
          </w:p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Формирование эффективных институтов для бизнеса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Проведение встреч, обучающих мероприятий (семинаров, конференциях, форумах, круглых столах) для субъектов МСП с участием представителей деловых объединений, кредитных организаций, институтов развития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экономике.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образованию.</w:t>
            </w:r>
          </w:p>
        </w:tc>
        <w:tc>
          <w:tcPr>
            <w:tcW w:w="1814" w:type="dxa"/>
            <w:vMerge w:val="restart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В соответствии со сроками реализации мероприятий </w:t>
            </w: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программ</w:t>
            </w:r>
          </w:p>
        </w:tc>
        <w:tc>
          <w:tcPr>
            <w:tcW w:w="3715" w:type="dxa"/>
            <w:gridSpan w:val="2"/>
            <w:vMerge w:val="restart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информационной и образовательной поддержки, повышение популяризации </w:t>
            </w: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Увеличение числа субъектов МСП, принявших участие в обучающих мероприятиях по вопросам предпринимательской деятельности</w:t>
            </w: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Привлечение представителей малого и среднего предпринимательства в качестве член жюри на конкурсах профессионального мастерства, а также участие в городских мероприятиях, совещаниях с педагогическими работниками.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образованию</w:t>
            </w:r>
          </w:p>
        </w:tc>
        <w:tc>
          <w:tcPr>
            <w:tcW w:w="1814" w:type="dxa"/>
            <w:vMerge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Merge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90038" w:rsidRPr="0024746C" w:rsidTr="00BE58BF"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Утверждение и размещение на сайте администрации города </w:t>
            </w:r>
            <w:proofErr w:type="spellStart"/>
            <w:r w:rsidRPr="0024746C">
              <w:rPr>
                <w:rFonts w:ascii="Times New Roman" w:hAnsi="Times New Roman"/>
                <w:sz w:val="28"/>
                <w:szCs w:val="28"/>
              </w:rPr>
              <w:t>Пыть-Яха</w:t>
            </w:r>
            <w:proofErr w:type="spellEnd"/>
            <w:r w:rsidRPr="0024746C">
              <w:rPr>
                <w:rFonts w:ascii="Times New Roman" w:hAnsi="Times New Roman"/>
                <w:sz w:val="28"/>
                <w:szCs w:val="28"/>
              </w:rPr>
              <w:t xml:space="preserve"> план-графиков проведения аукционов по продаже и (или) предоставлению в аренду земельных участков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Повышение оценки субъектами предпринимательской деятельности наличия и уровня административных барьеров</w:t>
            </w:r>
          </w:p>
        </w:tc>
      </w:tr>
      <w:tr w:rsidR="00990038" w:rsidRPr="0024746C" w:rsidTr="00BE58BF">
        <w:trPr>
          <w:trHeight w:val="2326"/>
        </w:trPr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746C">
              <w:rPr>
                <w:color w:val="auto"/>
                <w:sz w:val="28"/>
                <w:szCs w:val="28"/>
              </w:rPr>
              <w:t xml:space="preserve">Информирование субъектов предпринимательства о порядке оказания услуг, в том числе электронных, в сфере градостроительства (видео-пособия, </w:t>
            </w:r>
            <w:proofErr w:type="spellStart"/>
            <w:r w:rsidRPr="0024746C">
              <w:rPr>
                <w:color w:val="auto"/>
                <w:sz w:val="28"/>
                <w:szCs w:val="28"/>
              </w:rPr>
              <w:t>инфографика</w:t>
            </w:r>
            <w:proofErr w:type="spellEnd"/>
            <w:r w:rsidRPr="0024746C">
              <w:rPr>
                <w:color w:val="auto"/>
                <w:sz w:val="28"/>
                <w:szCs w:val="28"/>
              </w:rPr>
              <w:t>, буклеты, семинары)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Повышение информированности застройщиков о процедурах в </w:t>
            </w:r>
            <w:proofErr w:type="gramStart"/>
            <w:r w:rsidRPr="0024746C">
              <w:rPr>
                <w:rFonts w:ascii="Times New Roman" w:hAnsi="Times New Roman"/>
                <w:sz w:val="28"/>
                <w:szCs w:val="28"/>
              </w:rPr>
              <w:t>сфере  градостроительной</w:t>
            </w:r>
            <w:proofErr w:type="gramEnd"/>
            <w:r w:rsidRPr="0024746C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990038" w:rsidRPr="0024746C" w:rsidTr="00BE58BF">
        <w:trPr>
          <w:trHeight w:val="2326"/>
        </w:trPr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746C">
              <w:rPr>
                <w:color w:val="auto"/>
                <w:sz w:val="28"/>
                <w:szCs w:val="28"/>
              </w:rPr>
              <w:t xml:space="preserve">Проведение мониторинга и актуализация внедрения элементов муниципального инвестиционного стандарта 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по экономике 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Внедрение единых стандартов сопровождения инвестиционных проектов, в том числе реализация системы </w:t>
            </w:r>
            <w:proofErr w:type="gramStart"/>
            <w:r w:rsidRPr="0024746C">
              <w:rPr>
                <w:rFonts w:ascii="Times New Roman" w:hAnsi="Times New Roman"/>
                <w:sz w:val="28"/>
                <w:szCs w:val="28"/>
              </w:rPr>
              <w:t>поддержки  новых</w:t>
            </w:r>
            <w:proofErr w:type="gramEnd"/>
            <w:r w:rsidRPr="0024746C">
              <w:rPr>
                <w:rFonts w:ascii="Times New Roman" w:hAnsi="Times New Roman"/>
                <w:sz w:val="28"/>
                <w:szCs w:val="28"/>
              </w:rPr>
              <w:t xml:space="preserve"> инвестиционных проектов («Регионального </w:t>
            </w: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инвестиционного стандарта»)  </w:t>
            </w:r>
          </w:p>
        </w:tc>
      </w:tr>
      <w:tr w:rsidR="00990038" w:rsidRPr="0024746C" w:rsidTr="00BE58BF">
        <w:trPr>
          <w:trHeight w:val="2326"/>
        </w:trPr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746C">
              <w:rPr>
                <w:color w:val="auto"/>
                <w:sz w:val="28"/>
                <w:szCs w:val="28"/>
              </w:rPr>
              <w:t xml:space="preserve">Формирование и внесение в программное обеспечение «Оценка инвестиционных проектов Ханты-Мансийского автономного округа – Югры» предложений по созданию инвестиционных площадок, индустриальных, промышленных парков, технопарков в городе </w:t>
            </w:r>
            <w:proofErr w:type="spellStart"/>
            <w:r w:rsidRPr="0024746C">
              <w:rPr>
                <w:color w:val="auto"/>
                <w:sz w:val="28"/>
                <w:szCs w:val="28"/>
              </w:rPr>
              <w:t>Пыть-Яхе</w:t>
            </w:r>
            <w:proofErr w:type="spellEnd"/>
            <w:r w:rsidRPr="0024746C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по экономике 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При наличии предложений от инвесторов 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Повышение инвестиционной привлекательности, развитие промышленной инфраструктуры</w:t>
            </w:r>
          </w:p>
        </w:tc>
      </w:tr>
      <w:tr w:rsidR="00990038" w:rsidRPr="0024746C" w:rsidTr="00BE58BF">
        <w:trPr>
          <w:trHeight w:val="2326"/>
        </w:trPr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746C">
              <w:rPr>
                <w:color w:val="auto"/>
                <w:sz w:val="28"/>
                <w:szCs w:val="28"/>
              </w:rPr>
              <w:t>Принятие мер к увеличению количества профилактических визитов в целях предотвращения нарушения обязательных требований и стимулирования добросовестного соблюдения обязательных требований контролируемыми лицами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Отдел муниципального контроля 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Снижение 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нарушений обязательных требований </w:t>
            </w:r>
            <w:r w:rsidRPr="00385011">
              <w:rPr>
                <w:rFonts w:ascii="Times New Roman" w:hAnsi="Times New Roman"/>
                <w:sz w:val="28"/>
                <w:szCs w:val="28"/>
              </w:rPr>
              <w:t>контролируемыми лицами</w:t>
            </w:r>
          </w:p>
        </w:tc>
      </w:tr>
      <w:tr w:rsidR="00990038" w:rsidRPr="0024746C" w:rsidTr="00BE58BF">
        <w:trPr>
          <w:trHeight w:val="2326"/>
        </w:trPr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746C">
              <w:rPr>
                <w:color w:val="auto"/>
                <w:sz w:val="28"/>
                <w:szCs w:val="28"/>
              </w:rPr>
              <w:t>Проведение информационных встреч, в том числе выездных, с контролируемыми лицами в целях разъяснения:</w:t>
            </w:r>
          </w:p>
          <w:p w:rsidR="00990038" w:rsidRPr="0024746C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746C">
              <w:rPr>
                <w:color w:val="auto"/>
                <w:sz w:val="28"/>
                <w:szCs w:val="28"/>
              </w:rPr>
              <w:t xml:space="preserve">- порядка отнесения </w:t>
            </w:r>
            <w:r>
              <w:rPr>
                <w:color w:val="auto"/>
                <w:sz w:val="28"/>
                <w:szCs w:val="28"/>
              </w:rPr>
              <w:t>объектов контроля</w:t>
            </w:r>
            <w:r w:rsidRPr="0024746C">
              <w:rPr>
                <w:color w:val="auto"/>
                <w:sz w:val="28"/>
                <w:szCs w:val="28"/>
              </w:rPr>
              <w:t xml:space="preserve"> к более низкой категории риска;</w:t>
            </w:r>
          </w:p>
          <w:p w:rsidR="00990038" w:rsidRPr="0024746C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746C">
              <w:rPr>
                <w:color w:val="auto"/>
                <w:sz w:val="28"/>
                <w:szCs w:val="28"/>
              </w:rPr>
              <w:t>- возможностей и порядка отправления документов через электронные сервисы;</w:t>
            </w:r>
          </w:p>
          <w:p w:rsidR="00990038" w:rsidRPr="0024746C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746C">
              <w:rPr>
                <w:color w:val="auto"/>
                <w:sz w:val="28"/>
                <w:szCs w:val="28"/>
              </w:rPr>
              <w:t>- работы по профилактике нарушений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Отдел муниципального контроля 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Повышение удовлетворенности контролируемых лиц удобством и понятностью прохождения контрольно-надзорных мероприятий</w:t>
            </w:r>
          </w:p>
        </w:tc>
      </w:tr>
      <w:tr w:rsidR="00990038" w:rsidRPr="0024746C" w:rsidTr="00BE58BF">
        <w:trPr>
          <w:trHeight w:val="2326"/>
        </w:trPr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746C">
              <w:rPr>
                <w:color w:val="auto"/>
                <w:sz w:val="28"/>
                <w:szCs w:val="28"/>
              </w:rPr>
              <w:t>Размещение на официальном сайте администрации города и социальных сетях информации о возможностях и порядке отправления документов в сфере осуществления контрольно-надзорной деятельности через электронные сервисы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Отдел муниципального контроля 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Повышение информированности предпринимателей о возможности </w:t>
            </w:r>
            <w:proofErr w:type="gramStart"/>
            <w:r w:rsidRPr="0024746C">
              <w:rPr>
                <w:rFonts w:ascii="Times New Roman" w:hAnsi="Times New Roman"/>
                <w:sz w:val="28"/>
                <w:szCs w:val="28"/>
              </w:rPr>
              <w:t>направления  документов</w:t>
            </w:r>
            <w:proofErr w:type="gramEnd"/>
            <w:r w:rsidRPr="0024746C">
              <w:rPr>
                <w:rFonts w:ascii="Times New Roman" w:hAnsi="Times New Roman"/>
                <w:sz w:val="28"/>
                <w:szCs w:val="28"/>
              </w:rPr>
              <w:t xml:space="preserve"> в сфере осуществления  контрольно-надзорной деятельности 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>через электронные сервисы</w:t>
            </w:r>
          </w:p>
        </w:tc>
      </w:tr>
      <w:tr w:rsidR="00990038" w:rsidRPr="0024746C" w:rsidTr="00BE58BF">
        <w:trPr>
          <w:trHeight w:val="416"/>
        </w:trPr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Увеличение доли закупок, которые заказчик осуществил у СМП, СОНКО от совокупного годового объема закупок, рассчитанного за вычетом закупок, предусмотренных ч. 1.1 статьи 30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Структурные подразделения.</w:t>
            </w:r>
          </w:p>
        </w:tc>
        <w:tc>
          <w:tcPr>
            <w:tcW w:w="1814" w:type="dxa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715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Стимулирование спроса на продукцию субъектов малого и среднего предпринимательства</w:t>
            </w:r>
          </w:p>
        </w:tc>
      </w:tr>
      <w:tr w:rsidR="00990038" w:rsidRPr="00A611E5" w:rsidTr="00BE58BF">
        <w:trPr>
          <w:trHeight w:val="2590"/>
        </w:trPr>
        <w:tc>
          <w:tcPr>
            <w:tcW w:w="710" w:type="dxa"/>
            <w:gridSpan w:val="2"/>
          </w:tcPr>
          <w:p w:rsidR="00990038" w:rsidRPr="00A611E5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5811" w:type="dxa"/>
          </w:tcPr>
          <w:p w:rsidR="00990038" w:rsidRPr="00A611E5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11E5">
              <w:rPr>
                <w:color w:val="auto"/>
                <w:sz w:val="28"/>
                <w:szCs w:val="28"/>
              </w:rPr>
              <w:t>Актуализация и размещение на Инвестиционном портале города:</w:t>
            </w:r>
          </w:p>
          <w:p w:rsidR="00990038" w:rsidRPr="00A611E5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11E5">
              <w:rPr>
                <w:color w:val="auto"/>
                <w:sz w:val="28"/>
                <w:szCs w:val="28"/>
              </w:rPr>
              <w:t xml:space="preserve">- инвестиционного паспорта муниципального образования </w:t>
            </w:r>
          </w:p>
          <w:p w:rsidR="00990038" w:rsidRPr="00A611E5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11E5">
              <w:rPr>
                <w:color w:val="auto"/>
                <w:sz w:val="28"/>
                <w:szCs w:val="28"/>
              </w:rPr>
              <w:t>- инвестиционного послания главы города</w:t>
            </w:r>
          </w:p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611E5">
              <w:rPr>
                <w:rFonts w:ascii="Times New Roman" w:hAnsi="Times New Roman"/>
                <w:sz w:val="28"/>
                <w:szCs w:val="28"/>
                <w:lang w:val="en-US"/>
              </w:rPr>
              <w:t>инвестиционного</w:t>
            </w:r>
            <w:proofErr w:type="spellEnd"/>
            <w:r w:rsidRPr="00A611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11E5">
              <w:rPr>
                <w:rFonts w:ascii="Times New Roman" w:hAnsi="Times New Roman"/>
                <w:sz w:val="28"/>
                <w:szCs w:val="28"/>
                <w:lang w:val="en-US"/>
              </w:rPr>
              <w:t>профиля</w:t>
            </w:r>
            <w:proofErr w:type="spellEnd"/>
            <w:r w:rsidRPr="00A611E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города</w:t>
            </w:r>
          </w:p>
        </w:tc>
        <w:tc>
          <w:tcPr>
            <w:tcW w:w="3402" w:type="dxa"/>
          </w:tcPr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t>Управление по экономике.</w:t>
            </w:r>
          </w:p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3715" w:type="dxa"/>
            <w:gridSpan w:val="2"/>
          </w:tcPr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t>Повышение качества информационной поддержки инвесторов и бизнеса</w:t>
            </w:r>
          </w:p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t>Повышение эффективности работы информационной поддержки инвесторов и бизнеса</w:t>
            </w:r>
          </w:p>
        </w:tc>
      </w:tr>
      <w:tr w:rsidR="00990038" w:rsidRPr="00A611E5" w:rsidTr="00BE58BF">
        <w:trPr>
          <w:trHeight w:val="1290"/>
        </w:trPr>
        <w:tc>
          <w:tcPr>
            <w:tcW w:w="710" w:type="dxa"/>
            <w:gridSpan w:val="2"/>
          </w:tcPr>
          <w:p w:rsidR="00990038" w:rsidRPr="00A611E5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811" w:type="dxa"/>
          </w:tcPr>
          <w:p w:rsidR="00990038" w:rsidRPr="00A611E5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11E5">
              <w:rPr>
                <w:color w:val="auto"/>
                <w:sz w:val="28"/>
                <w:szCs w:val="28"/>
              </w:rPr>
              <w:t xml:space="preserve">Организация деятельности координационного совета по вопросам развития малого и среднего предпринимательства города </w:t>
            </w:r>
            <w:proofErr w:type="spellStart"/>
            <w:r w:rsidRPr="00A611E5">
              <w:rPr>
                <w:color w:val="auto"/>
                <w:sz w:val="28"/>
                <w:szCs w:val="28"/>
              </w:rPr>
              <w:t>Пыть-Яха</w:t>
            </w:r>
            <w:proofErr w:type="spellEnd"/>
            <w:r w:rsidRPr="00A611E5">
              <w:rPr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vMerge w:val="restart"/>
          </w:tcPr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t>Управление по экономике.</w:t>
            </w:r>
          </w:p>
        </w:tc>
        <w:tc>
          <w:tcPr>
            <w:tcW w:w="1814" w:type="dxa"/>
            <w:vMerge w:val="restart"/>
          </w:tcPr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t>Не реже 1 раза</w:t>
            </w:r>
          </w:p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t>в квартал</w:t>
            </w:r>
          </w:p>
        </w:tc>
        <w:tc>
          <w:tcPr>
            <w:tcW w:w="3715" w:type="dxa"/>
            <w:gridSpan w:val="2"/>
            <w:vMerge w:val="restart"/>
          </w:tcPr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t>Обеспечение благоприятного инвестиционного климата.</w:t>
            </w:r>
          </w:p>
          <w:p w:rsidR="00990038" w:rsidRPr="00A611E5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1E5">
              <w:rPr>
                <w:rFonts w:ascii="Times New Roman" w:hAnsi="Times New Roman"/>
                <w:sz w:val="28"/>
                <w:szCs w:val="28"/>
              </w:rPr>
              <w:t>Формирование устойчивого развития предпринимательства</w:t>
            </w:r>
          </w:p>
        </w:tc>
      </w:tr>
      <w:tr w:rsidR="00990038" w:rsidRPr="0024746C" w:rsidTr="00BE58BF">
        <w:trPr>
          <w:trHeight w:val="416"/>
        </w:trPr>
        <w:tc>
          <w:tcPr>
            <w:tcW w:w="710" w:type="dxa"/>
            <w:gridSpan w:val="2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990038" w:rsidRPr="0024746C" w:rsidRDefault="00990038" w:rsidP="00BE58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746C">
              <w:rPr>
                <w:color w:val="auto"/>
                <w:sz w:val="28"/>
                <w:szCs w:val="28"/>
              </w:rPr>
              <w:t>Организация деятельности Координационного совета по вопросам развития инвестиционной деятельности в муниципальном образовании городской округ город Пыть-Ях</w:t>
            </w:r>
          </w:p>
        </w:tc>
        <w:tc>
          <w:tcPr>
            <w:tcW w:w="3402" w:type="dxa"/>
            <w:vMerge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vMerge/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038" w:rsidRPr="0024746C" w:rsidTr="00BE58BF">
        <w:trPr>
          <w:trHeight w:val="416"/>
        </w:trPr>
        <w:tc>
          <w:tcPr>
            <w:tcW w:w="15452" w:type="dxa"/>
            <w:gridSpan w:val="7"/>
          </w:tcPr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24746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 Развитие конкуренции</w:t>
            </w:r>
          </w:p>
          <w:p w:rsidR="00990038" w:rsidRPr="0024746C" w:rsidRDefault="00990038" w:rsidP="00BE5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038" w:rsidRPr="0024746C" w:rsidTr="00BE58BF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Реализация плана мероприятий «дорожной карты» по содействию и развитию конкуренции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Управление по экономике.</w:t>
            </w:r>
          </w:p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города, ответственные за достижение показателей «дорожной карты».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Повышение уровня достижения целевых показателей «дорожной карты» по содействию развитию конкуренции</w:t>
            </w:r>
          </w:p>
        </w:tc>
      </w:tr>
      <w:tr w:rsidR="00990038" w:rsidRPr="0024746C" w:rsidTr="00BE58BF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Мониторинг и анализ исполнения плана мероприятий «дорожной карты» по содействию и развитию конкуренции. Направление предложений по внесению </w:t>
            </w: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изменений в «дорожную карту» по содействию и развитию конкуренции города </w:t>
            </w:r>
            <w:proofErr w:type="spellStart"/>
            <w:r w:rsidRPr="0024746C">
              <w:rPr>
                <w:rFonts w:ascii="Times New Roman" w:hAnsi="Times New Roman"/>
                <w:sz w:val="28"/>
                <w:szCs w:val="28"/>
              </w:rPr>
              <w:t>Пыть-Яха</w:t>
            </w:r>
            <w:proofErr w:type="spellEnd"/>
            <w:r w:rsidRPr="0024746C">
              <w:rPr>
                <w:rFonts w:ascii="Times New Roman" w:hAnsi="Times New Roman"/>
                <w:sz w:val="28"/>
                <w:szCs w:val="28"/>
              </w:rPr>
              <w:t xml:space="preserve"> и нормативно-правового акта субъекта в рамках реализации стандарта конкуренции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Подготовленные предложения по внесению в «дорожную карту» по содействию и развитию </w:t>
            </w: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конкуренции города </w:t>
            </w:r>
            <w:proofErr w:type="spellStart"/>
            <w:r w:rsidRPr="0024746C">
              <w:rPr>
                <w:rFonts w:ascii="Times New Roman" w:hAnsi="Times New Roman"/>
                <w:sz w:val="28"/>
                <w:szCs w:val="28"/>
              </w:rPr>
              <w:t>Пыть-Яха</w:t>
            </w:r>
            <w:proofErr w:type="spellEnd"/>
            <w:r w:rsidRPr="0024746C">
              <w:rPr>
                <w:rFonts w:ascii="Times New Roman" w:hAnsi="Times New Roman"/>
                <w:sz w:val="28"/>
                <w:szCs w:val="28"/>
              </w:rPr>
              <w:t xml:space="preserve"> и нормативно-правовые акта субъекта в рамках реализации стандарта конкуренции, которые приведут к улучшению эффективности и результативности деятельности органов исполнительной власти автономного округа, ОМС и территориальных органов, федеральных органов исполнительной власти в области содействия развитию конкуренции</w:t>
            </w:r>
          </w:p>
        </w:tc>
      </w:tr>
      <w:tr w:rsidR="00990038" w:rsidRPr="0024746C" w:rsidTr="00BE58BF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Актуализация раздела «Развитие конкуренции в городе </w:t>
            </w:r>
            <w:proofErr w:type="spellStart"/>
            <w:r w:rsidRPr="0024746C">
              <w:rPr>
                <w:rFonts w:ascii="Times New Roman" w:hAnsi="Times New Roman"/>
                <w:sz w:val="28"/>
                <w:szCs w:val="28"/>
              </w:rPr>
              <w:t>Пыть-Яхе</w:t>
            </w:r>
            <w:proofErr w:type="spellEnd"/>
            <w:r w:rsidRPr="002474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Повышение уровня информационной открытости</w:t>
            </w:r>
          </w:p>
        </w:tc>
      </w:tr>
      <w:tr w:rsidR="00990038" w:rsidRPr="0024746C" w:rsidTr="00BE58BF">
        <w:trPr>
          <w:trHeight w:val="23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Участие в конкурсе «Лучшие практики по содействию развитию конкуренции».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Выявление и распространение применения примеров лучшей практики деятельности по содействию развития конкуренции</w:t>
            </w:r>
          </w:p>
        </w:tc>
      </w:tr>
      <w:tr w:rsidR="00990038" w:rsidRPr="0024746C" w:rsidTr="00BE58BF">
        <w:trPr>
          <w:trHeight w:val="9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Актуализация перечня товарных рынков для содействия развитию конкуренции в городе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Повышение развития конкуренции </w:t>
            </w:r>
          </w:p>
        </w:tc>
      </w:tr>
      <w:tr w:rsidR="00990038" w:rsidRPr="0024746C" w:rsidTr="00BE58BF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Мониторинг проектов нормативных правовых актов на предмет выявления положений, содержащих возможные риски нарушения антимонопольного законодательства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Управление по правовым вопросам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Снижение количества нарушений антимонопольного законодательства</w:t>
            </w:r>
          </w:p>
        </w:tc>
      </w:tr>
      <w:tr w:rsidR="00990038" w:rsidRPr="0024746C" w:rsidTr="00BE58BF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2474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Осуществление экспертизы проектов нормативных правовых актов на предмет выявления положений, содержащих возможные риски нарушения антимонопольного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8" w:rsidRPr="0024746C" w:rsidRDefault="00990038" w:rsidP="00BE58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46C">
              <w:rPr>
                <w:rFonts w:ascii="Times New Roman" w:hAnsi="Times New Roman"/>
                <w:sz w:val="28"/>
                <w:szCs w:val="28"/>
              </w:rPr>
              <w:t>Актуальные муниципальные нормативные правовые акты, соответствующие антимонопольному законодательству</w:t>
            </w:r>
          </w:p>
        </w:tc>
      </w:tr>
    </w:tbl>
    <w:p w:rsidR="00FE216C" w:rsidRDefault="00FE216C" w:rsidP="00DE6C5C">
      <w:pPr>
        <w:ind w:right="-314"/>
        <w:jc w:val="center"/>
        <w:rPr>
          <w:rFonts w:ascii="Times New Roman" w:hAnsi="Times New Roman"/>
          <w:sz w:val="28"/>
          <w:szCs w:val="28"/>
        </w:rPr>
      </w:pPr>
    </w:p>
    <w:sectPr w:rsidR="00FE216C" w:rsidSect="00CF0B5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7E" w:rsidRDefault="00D20C7E">
      <w:r>
        <w:separator/>
      </w:r>
    </w:p>
  </w:endnote>
  <w:endnote w:type="continuationSeparator" w:id="0">
    <w:p w:rsidR="00D20C7E" w:rsidRDefault="00D2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7E" w:rsidRDefault="00D20C7E">
      <w:r>
        <w:separator/>
      </w:r>
    </w:p>
  </w:footnote>
  <w:footnote w:type="continuationSeparator" w:id="0">
    <w:p w:rsidR="00D20C7E" w:rsidRDefault="00D2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29" w:rsidRDefault="00480729" w:rsidP="003C35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0729" w:rsidRDefault="004807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729" w:rsidRDefault="00480729" w:rsidP="003C35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31AE">
      <w:rPr>
        <w:rStyle w:val="aa"/>
        <w:noProof/>
      </w:rPr>
      <w:t>2</w:t>
    </w:r>
    <w:r>
      <w:rPr>
        <w:rStyle w:val="aa"/>
      </w:rPr>
      <w:fldChar w:fldCharType="end"/>
    </w:r>
  </w:p>
  <w:p w:rsidR="00480729" w:rsidRDefault="004807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081C"/>
    <w:multiLevelType w:val="hybridMultilevel"/>
    <w:tmpl w:val="CCFC9ACA"/>
    <w:lvl w:ilvl="0" w:tplc="FBC08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7529"/>
    <w:multiLevelType w:val="hybridMultilevel"/>
    <w:tmpl w:val="A7503502"/>
    <w:lvl w:ilvl="0" w:tplc="CEB453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61AE"/>
    <w:multiLevelType w:val="hybridMultilevel"/>
    <w:tmpl w:val="20C2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3B3F14"/>
    <w:multiLevelType w:val="hybridMultilevel"/>
    <w:tmpl w:val="E62C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600C03"/>
    <w:multiLevelType w:val="multilevel"/>
    <w:tmpl w:val="13A895D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67B96413"/>
    <w:multiLevelType w:val="hybridMultilevel"/>
    <w:tmpl w:val="86C2322C"/>
    <w:lvl w:ilvl="0" w:tplc="7B66656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0326C"/>
    <w:multiLevelType w:val="multilevel"/>
    <w:tmpl w:val="87C61D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EF"/>
    <w:rsid w:val="000022B4"/>
    <w:rsid w:val="00006313"/>
    <w:rsid w:val="000231AE"/>
    <w:rsid w:val="0002391B"/>
    <w:rsid w:val="000326FB"/>
    <w:rsid w:val="00073711"/>
    <w:rsid w:val="000806FF"/>
    <w:rsid w:val="000865D2"/>
    <w:rsid w:val="0008705A"/>
    <w:rsid w:val="00093A85"/>
    <w:rsid w:val="000A3151"/>
    <w:rsid w:val="000A4FBD"/>
    <w:rsid w:val="000B21A4"/>
    <w:rsid w:val="000B4254"/>
    <w:rsid w:val="000B4460"/>
    <w:rsid w:val="000D0F43"/>
    <w:rsid w:val="000E5D57"/>
    <w:rsid w:val="00124119"/>
    <w:rsid w:val="001462D9"/>
    <w:rsid w:val="00161611"/>
    <w:rsid w:val="00167C72"/>
    <w:rsid w:val="00175A0B"/>
    <w:rsid w:val="00176BB5"/>
    <w:rsid w:val="00180BED"/>
    <w:rsid w:val="00182230"/>
    <w:rsid w:val="00183EB7"/>
    <w:rsid w:val="00184D2D"/>
    <w:rsid w:val="0018707C"/>
    <w:rsid w:val="00195B39"/>
    <w:rsid w:val="001A2999"/>
    <w:rsid w:val="001A7764"/>
    <w:rsid w:val="001B2C5E"/>
    <w:rsid w:val="001C4971"/>
    <w:rsid w:val="001E58A8"/>
    <w:rsid w:val="00212043"/>
    <w:rsid w:val="00216F19"/>
    <w:rsid w:val="00222A4B"/>
    <w:rsid w:val="00281678"/>
    <w:rsid w:val="00286EFC"/>
    <w:rsid w:val="00296371"/>
    <w:rsid w:val="00296786"/>
    <w:rsid w:val="002D11A6"/>
    <w:rsid w:val="002E3AB1"/>
    <w:rsid w:val="002F2E4C"/>
    <w:rsid w:val="002F4994"/>
    <w:rsid w:val="00300B8D"/>
    <w:rsid w:val="0032603F"/>
    <w:rsid w:val="003703F3"/>
    <w:rsid w:val="003962D6"/>
    <w:rsid w:val="003B7D11"/>
    <w:rsid w:val="003C35B4"/>
    <w:rsid w:val="003D5632"/>
    <w:rsid w:val="003E116B"/>
    <w:rsid w:val="003F5148"/>
    <w:rsid w:val="00402948"/>
    <w:rsid w:val="00404E9C"/>
    <w:rsid w:val="0041503F"/>
    <w:rsid w:val="00417A3A"/>
    <w:rsid w:val="004351B0"/>
    <w:rsid w:val="00463329"/>
    <w:rsid w:val="00480729"/>
    <w:rsid w:val="004948B2"/>
    <w:rsid w:val="004952A9"/>
    <w:rsid w:val="004A0A30"/>
    <w:rsid w:val="004B00CF"/>
    <w:rsid w:val="004B2AB7"/>
    <w:rsid w:val="004C3207"/>
    <w:rsid w:val="004C44DD"/>
    <w:rsid w:val="004F26C5"/>
    <w:rsid w:val="004F6E63"/>
    <w:rsid w:val="0050385E"/>
    <w:rsid w:val="0054196C"/>
    <w:rsid w:val="00546D38"/>
    <w:rsid w:val="005640FD"/>
    <w:rsid w:val="00586355"/>
    <w:rsid w:val="00590886"/>
    <w:rsid w:val="005A3C6F"/>
    <w:rsid w:val="005A4A06"/>
    <w:rsid w:val="005C41A9"/>
    <w:rsid w:val="005C747A"/>
    <w:rsid w:val="005F5BBD"/>
    <w:rsid w:val="00611E33"/>
    <w:rsid w:val="00613D1F"/>
    <w:rsid w:val="00635A01"/>
    <w:rsid w:val="00635CA6"/>
    <w:rsid w:val="0063765B"/>
    <w:rsid w:val="00661455"/>
    <w:rsid w:val="00662384"/>
    <w:rsid w:val="0066447E"/>
    <w:rsid w:val="00665179"/>
    <w:rsid w:val="0068077D"/>
    <w:rsid w:val="0068406C"/>
    <w:rsid w:val="00685514"/>
    <w:rsid w:val="00692BCF"/>
    <w:rsid w:val="006A5825"/>
    <w:rsid w:val="006B13E5"/>
    <w:rsid w:val="006C5C4C"/>
    <w:rsid w:val="006C5F34"/>
    <w:rsid w:val="006D334D"/>
    <w:rsid w:val="006D6063"/>
    <w:rsid w:val="006D6344"/>
    <w:rsid w:val="006E0C75"/>
    <w:rsid w:val="006E1807"/>
    <w:rsid w:val="006E4FDE"/>
    <w:rsid w:val="00760C6F"/>
    <w:rsid w:val="00761EA9"/>
    <w:rsid w:val="00773346"/>
    <w:rsid w:val="007921EF"/>
    <w:rsid w:val="00796659"/>
    <w:rsid w:val="007A3C4A"/>
    <w:rsid w:val="007B42FF"/>
    <w:rsid w:val="007B67B4"/>
    <w:rsid w:val="007C604A"/>
    <w:rsid w:val="007D2B8C"/>
    <w:rsid w:val="007E00FD"/>
    <w:rsid w:val="007E14D3"/>
    <w:rsid w:val="007E66B0"/>
    <w:rsid w:val="0081628B"/>
    <w:rsid w:val="0081779A"/>
    <w:rsid w:val="00850923"/>
    <w:rsid w:val="008532FA"/>
    <w:rsid w:val="008677FD"/>
    <w:rsid w:val="00872622"/>
    <w:rsid w:val="00872E4B"/>
    <w:rsid w:val="00880CD7"/>
    <w:rsid w:val="00895AF9"/>
    <w:rsid w:val="00897C68"/>
    <w:rsid w:val="008A760A"/>
    <w:rsid w:val="008D62A1"/>
    <w:rsid w:val="008E0D03"/>
    <w:rsid w:val="008F7511"/>
    <w:rsid w:val="00901ABC"/>
    <w:rsid w:val="00914246"/>
    <w:rsid w:val="009178F4"/>
    <w:rsid w:val="00927CC4"/>
    <w:rsid w:val="00930ABD"/>
    <w:rsid w:val="00940C87"/>
    <w:rsid w:val="00961CED"/>
    <w:rsid w:val="00966E6A"/>
    <w:rsid w:val="0098713F"/>
    <w:rsid w:val="00990038"/>
    <w:rsid w:val="009A09D7"/>
    <w:rsid w:val="009C4199"/>
    <w:rsid w:val="009D6428"/>
    <w:rsid w:val="009F5D6A"/>
    <w:rsid w:val="00A004A8"/>
    <w:rsid w:val="00A26135"/>
    <w:rsid w:val="00A35965"/>
    <w:rsid w:val="00A46A8C"/>
    <w:rsid w:val="00A46D22"/>
    <w:rsid w:val="00A50F79"/>
    <w:rsid w:val="00A52035"/>
    <w:rsid w:val="00A715C1"/>
    <w:rsid w:val="00A719EB"/>
    <w:rsid w:val="00A95910"/>
    <w:rsid w:val="00A97078"/>
    <w:rsid w:val="00AA388F"/>
    <w:rsid w:val="00AB7C6F"/>
    <w:rsid w:val="00AC2928"/>
    <w:rsid w:val="00AD66DD"/>
    <w:rsid w:val="00AF5B8C"/>
    <w:rsid w:val="00B1271D"/>
    <w:rsid w:val="00B1799F"/>
    <w:rsid w:val="00B36DF3"/>
    <w:rsid w:val="00B4331E"/>
    <w:rsid w:val="00B52C5D"/>
    <w:rsid w:val="00B54E61"/>
    <w:rsid w:val="00B61FFD"/>
    <w:rsid w:val="00B6591E"/>
    <w:rsid w:val="00B86F7F"/>
    <w:rsid w:val="00B94ED1"/>
    <w:rsid w:val="00BB288E"/>
    <w:rsid w:val="00BB4D4C"/>
    <w:rsid w:val="00BC5824"/>
    <w:rsid w:val="00BD2D77"/>
    <w:rsid w:val="00BE0A32"/>
    <w:rsid w:val="00BE0BF9"/>
    <w:rsid w:val="00C070D5"/>
    <w:rsid w:val="00C25546"/>
    <w:rsid w:val="00C632A0"/>
    <w:rsid w:val="00C66748"/>
    <w:rsid w:val="00C70821"/>
    <w:rsid w:val="00C745DD"/>
    <w:rsid w:val="00C77C93"/>
    <w:rsid w:val="00C8183E"/>
    <w:rsid w:val="00C84441"/>
    <w:rsid w:val="00CA5B77"/>
    <w:rsid w:val="00CB710A"/>
    <w:rsid w:val="00CD0CCC"/>
    <w:rsid w:val="00CF0B51"/>
    <w:rsid w:val="00D20C7E"/>
    <w:rsid w:val="00D230C4"/>
    <w:rsid w:val="00D33FD2"/>
    <w:rsid w:val="00D40C87"/>
    <w:rsid w:val="00D43BB9"/>
    <w:rsid w:val="00D444FB"/>
    <w:rsid w:val="00D44C9F"/>
    <w:rsid w:val="00D575EF"/>
    <w:rsid w:val="00D81664"/>
    <w:rsid w:val="00D96892"/>
    <w:rsid w:val="00DA3E3C"/>
    <w:rsid w:val="00DC76BD"/>
    <w:rsid w:val="00DD60C5"/>
    <w:rsid w:val="00DE519E"/>
    <w:rsid w:val="00DE6C5C"/>
    <w:rsid w:val="00DF70FF"/>
    <w:rsid w:val="00E030B6"/>
    <w:rsid w:val="00E162FC"/>
    <w:rsid w:val="00E20CE2"/>
    <w:rsid w:val="00E279FC"/>
    <w:rsid w:val="00E340F8"/>
    <w:rsid w:val="00E539D9"/>
    <w:rsid w:val="00E56692"/>
    <w:rsid w:val="00E57EF1"/>
    <w:rsid w:val="00E94008"/>
    <w:rsid w:val="00EA1B59"/>
    <w:rsid w:val="00EA5EE4"/>
    <w:rsid w:val="00EC0E85"/>
    <w:rsid w:val="00ED1967"/>
    <w:rsid w:val="00ED2205"/>
    <w:rsid w:val="00EE05FF"/>
    <w:rsid w:val="00EE22B0"/>
    <w:rsid w:val="00EE5598"/>
    <w:rsid w:val="00EE7E10"/>
    <w:rsid w:val="00F202AD"/>
    <w:rsid w:val="00F20D7B"/>
    <w:rsid w:val="00F27003"/>
    <w:rsid w:val="00F36EC5"/>
    <w:rsid w:val="00F46052"/>
    <w:rsid w:val="00F469E1"/>
    <w:rsid w:val="00F5174B"/>
    <w:rsid w:val="00F55DC1"/>
    <w:rsid w:val="00F642FF"/>
    <w:rsid w:val="00F76D6F"/>
    <w:rsid w:val="00F827BC"/>
    <w:rsid w:val="00FA276D"/>
    <w:rsid w:val="00FA7D05"/>
    <w:rsid w:val="00FB2638"/>
    <w:rsid w:val="00FC4228"/>
    <w:rsid w:val="00FD103E"/>
    <w:rsid w:val="00FD19CD"/>
    <w:rsid w:val="00FD2B24"/>
    <w:rsid w:val="00FE216C"/>
    <w:rsid w:val="00FE2651"/>
    <w:rsid w:val="00FE605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F22680-B39C-459E-8E50-F9BEA033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8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634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6344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F8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0CCC"/>
    <w:pPr>
      <w:ind w:left="720"/>
      <w:contextualSpacing/>
    </w:pPr>
  </w:style>
  <w:style w:type="paragraph" w:customStyle="1" w:styleId="11">
    <w:name w:val="Знак Знак Знак1 Знак Знак Знак1 Знак Знак Знак Знак Знак Знак Знак"/>
    <w:basedOn w:val="a"/>
    <w:uiPriority w:val="99"/>
    <w:rsid w:val="00E9400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FD2B2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D2B24"/>
    <w:rPr>
      <w:rFonts w:ascii="Times New Roman" w:hAnsi="Times New Roman"/>
      <w:sz w:val="22"/>
    </w:rPr>
  </w:style>
  <w:style w:type="paragraph" w:styleId="a5">
    <w:name w:val="No Spacing"/>
    <w:link w:val="a6"/>
    <w:uiPriority w:val="99"/>
    <w:qFormat/>
    <w:rsid w:val="009C4199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a6">
    <w:name w:val="Без интервала Знак"/>
    <w:link w:val="a5"/>
    <w:uiPriority w:val="99"/>
    <w:locked/>
    <w:rsid w:val="009C4199"/>
    <w:rPr>
      <w:rFonts w:ascii="Times New Roman" w:hAnsi="Times New Roman"/>
      <w:sz w:val="22"/>
      <w:lang w:eastAsia="ru-RU"/>
    </w:rPr>
  </w:style>
  <w:style w:type="character" w:styleId="a7">
    <w:name w:val="Strong"/>
    <w:uiPriority w:val="99"/>
    <w:qFormat/>
    <w:rsid w:val="00A26135"/>
    <w:rPr>
      <w:rFonts w:cs="Times New Roman"/>
      <w:b/>
      <w:bCs/>
    </w:rPr>
  </w:style>
  <w:style w:type="paragraph" w:customStyle="1" w:styleId="Default">
    <w:name w:val="Default"/>
    <w:uiPriority w:val="99"/>
    <w:rsid w:val="004B2A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F5B8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link w:val="a8"/>
    <w:uiPriority w:val="99"/>
    <w:locked/>
    <w:rsid w:val="00AF5B8C"/>
    <w:rPr>
      <w:rFonts w:ascii="Times New Roman" w:hAnsi="Times New Roman" w:cs="Times New Roman"/>
      <w:sz w:val="28"/>
    </w:rPr>
  </w:style>
  <w:style w:type="character" w:styleId="aa">
    <w:name w:val="page number"/>
    <w:uiPriority w:val="99"/>
    <w:rsid w:val="00CF0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Екатерина Керимова</dc:creator>
  <cp:keywords/>
  <dc:description/>
  <cp:lastModifiedBy>Надежда Наумова</cp:lastModifiedBy>
  <cp:revision>4</cp:revision>
  <cp:lastPrinted>2019-09-04T11:48:00Z</cp:lastPrinted>
  <dcterms:created xsi:type="dcterms:W3CDTF">2023-11-16T04:32:00Z</dcterms:created>
  <dcterms:modified xsi:type="dcterms:W3CDTF">2024-12-13T04:50:00Z</dcterms:modified>
</cp:coreProperties>
</file>